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5541C">
      <w:pPr>
        <w:pStyle w:val="4"/>
        <w:pageBreakBefore w:val="0"/>
        <w:kinsoku/>
        <w:wordWrap/>
        <w:overflowPunct/>
        <w:topLinePunct w:val="0"/>
        <w:autoSpaceDE/>
        <w:autoSpaceDN/>
        <w:bidi w:val="0"/>
        <w:adjustRightInd/>
        <w:snapToGrid/>
        <w:spacing w:before="0" w:beforeLines="0" w:after="0" w:afterLines="0" w:line="640" w:lineRule="exact"/>
        <w:jc w:val="lef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bookmarkStart w:id="0" w:name="_GoBack"/>
      <w:bookmarkEnd w:id="0"/>
    </w:p>
    <w:p w14:paraId="5E9B38AC">
      <w:pPr>
        <w:pStyle w:val="4"/>
        <w:pageBreakBefore w:val="0"/>
        <w:kinsoku/>
        <w:wordWrap/>
        <w:overflowPunct/>
        <w:topLinePunct w:val="0"/>
        <w:autoSpaceDE/>
        <w:autoSpaceDN/>
        <w:bidi w:val="0"/>
        <w:adjustRightInd/>
        <w:snapToGrid/>
        <w:spacing w:before="0" w:beforeLines="0" w:after="0" w:afterLines="0" w:line="64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南阳市支持科技创新政策</w:t>
      </w:r>
      <w:r>
        <w:rPr>
          <w:rFonts w:hint="eastAsia" w:ascii="方正小标宋简体" w:hAnsi="方正小标宋简体" w:eastAsia="方正小标宋简体" w:cs="方正小标宋简体"/>
          <w:b w:val="0"/>
          <w:bCs/>
          <w:sz w:val="44"/>
          <w:szCs w:val="44"/>
          <w:lang w:val="en-US" w:eastAsia="zh-CN"/>
        </w:rPr>
        <w:t>措施</w:t>
      </w:r>
    </w:p>
    <w:p w14:paraId="1274AE6D">
      <w:pPr>
        <w:pStyle w:val="4"/>
        <w:pageBreakBefore w:val="0"/>
        <w:kinsoku/>
        <w:wordWrap/>
        <w:overflowPunct/>
        <w:topLinePunct w:val="0"/>
        <w:autoSpaceDE/>
        <w:autoSpaceDN/>
        <w:bidi w:val="0"/>
        <w:adjustRightInd/>
        <w:snapToGrid/>
        <w:spacing w:before="0" w:beforeLines="0" w:after="0" w:afterLines="0"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val="en-US" w:eastAsia="zh-CN"/>
        </w:rPr>
        <w:t>征求意见稿</w:t>
      </w:r>
      <w:r>
        <w:rPr>
          <w:rFonts w:hint="eastAsia" w:ascii="方正小标宋简体" w:hAnsi="方正小标宋简体" w:eastAsia="方正小标宋简体" w:cs="方正小标宋简体"/>
          <w:b w:val="0"/>
          <w:bCs/>
          <w:sz w:val="44"/>
          <w:szCs w:val="44"/>
        </w:rPr>
        <w:t>）</w:t>
      </w:r>
    </w:p>
    <w:p w14:paraId="211A5A07">
      <w:pPr>
        <w:rPr>
          <w:rFonts w:hint="eastAsia"/>
        </w:rPr>
      </w:pPr>
    </w:p>
    <w:p w14:paraId="6F61C906">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rPr>
      </w:pPr>
      <w:r>
        <w:rPr>
          <w:rFonts w:ascii="Times New Roman"/>
        </w:rPr>
        <w:t>　　</w:t>
      </w:r>
      <w:r>
        <w:rPr>
          <w:rFonts w:hint="eastAsia" w:ascii="仿宋_GB2312" w:hAnsi="仿宋_GB2312" w:eastAsia="仿宋_GB2312" w:cs="仿宋_GB2312"/>
        </w:rPr>
        <w:t>为深入实施创新驱动发展战略，进一步整合创新资源，聚集创新要素，催生创新动能，激发创新活力，</w:t>
      </w:r>
      <w:r>
        <w:rPr>
          <w:rFonts w:hint="eastAsia" w:ascii="仿宋_GB2312" w:hAnsi="仿宋_GB2312" w:eastAsia="仿宋_GB2312" w:cs="仿宋_GB2312"/>
          <w:lang w:val="en-US" w:eastAsia="zh-CN"/>
        </w:rPr>
        <w:t>培育发展新质生产力，</w:t>
      </w:r>
      <w:r>
        <w:rPr>
          <w:rFonts w:hint="eastAsia" w:ascii="仿宋_GB2312" w:hAnsi="仿宋_GB2312" w:eastAsia="仿宋_GB2312" w:cs="仿宋_GB2312"/>
        </w:rPr>
        <w:t>推进主导产业转型升级，</w:t>
      </w:r>
      <w:r>
        <w:rPr>
          <w:rFonts w:hint="eastAsia" w:ascii="仿宋_GB2312" w:hAnsi="仿宋_GB2312" w:eastAsia="仿宋_GB2312" w:cs="仿宋_GB2312"/>
          <w:lang w:val="en-US" w:eastAsia="zh-CN"/>
        </w:rPr>
        <w:t>高质量建设省域副中心城市</w:t>
      </w:r>
      <w:r>
        <w:rPr>
          <w:rFonts w:hint="eastAsia" w:ascii="仿宋_GB2312" w:hAnsi="仿宋_GB2312" w:eastAsia="仿宋_GB2312" w:cs="仿宋_GB2312"/>
        </w:rPr>
        <w:t>，结合南阳市实际，特制</w:t>
      </w:r>
      <w:r>
        <w:rPr>
          <w:rFonts w:hint="eastAsia" w:ascii="仿宋_GB2312" w:hAnsi="仿宋_GB2312" w:eastAsia="仿宋_GB2312" w:cs="仿宋_GB2312"/>
          <w:lang w:val="en-US" w:eastAsia="zh-CN"/>
        </w:rPr>
        <w:t>定如下支持科技创新政策措施</w:t>
      </w:r>
      <w:r>
        <w:rPr>
          <w:rFonts w:hint="eastAsia" w:ascii="仿宋_GB2312" w:hAnsi="仿宋_GB2312" w:eastAsia="仿宋_GB2312" w:cs="仿宋_GB2312"/>
        </w:rPr>
        <w:t>。</w:t>
      </w:r>
    </w:p>
    <w:p w14:paraId="4C92E73F">
      <w:pPr>
        <w:keepNext w:val="0"/>
        <w:keepLines w:val="0"/>
        <w:pageBreakBefore w:val="0"/>
        <w:kinsoku/>
        <w:wordWrap/>
        <w:overflowPunct/>
        <w:topLinePunct w:val="0"/>
        <w:autoSpaceDE/>
        <w:autoSpaceDN/>
        <w:bidi w:val="0"/>
        <w:adjustRightInd/>
        <w:snapToGrid/>
        <w:spacing w:line="240" w:lineRule="auto"/>
        <w:textAlignment w:val="auto"/>
        <w:rPr>
          <w:rFonts w:hint="eastAsia" w:ascii="黑体" w:hAnsi="黑体" w:eastAsia="黑体"/>
        </w:rPr>
      </w:pPr>
      <w:r>
        <w:rPr>
          <w:rFonts w:ascii="Times New Roman"/>
        </w:rPr>
        <w:t>　　</w:t>
      </w:r>
      <w:r>
        <w:rPr>
          <w:rFonts w:hint="eastAsia" w:ascii="黑体" w:hAnsi="黑体" w:eastAsia="黑体"/>
        </w:rPr>
        <w:t>一、支持产业关键技术攻关</w:t>
      </w:r>
    </w:p>
    <w:p w14:paraId="6128A13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楷体_GB2312" w:hAnsi="楷体_GB2312" w:eastAsia="楷体_GB2312" w:cs="楷体_GB2312"/>
          <w:b w:val="0"/>
          <w:bCs/>
          <w:color w:val="000000" w:themeColor="text1"/>
          <w14:textFill>
            <w14:solidFill>
              <w14:schemeClr w14:val="tx1"/>
            </w14:solidFill>
          </w14:textFill>
        </w:rPr>
        <w:t>1.实施市级重大科技专项。</w:t>
      </w:r>
      <w:r>
        <w:rPr>
          <w:rFonts w:hint="eastAsia" w:ascii="仿宋" w:hAnsi="仿宋" w:eastAsia="仿宋" w:cs="仿宋"/>
          <w:b w:val="0"/>
          <w:bCs/>
          <w:color w:val="000000" w:themeColor="text1"/>
          <w:lang w:val="en-US" w:eastAsia="zh-CN"/>
          <w14:textFill>
            <w14:solidFill>
              <w14:schemeClr w14:val="tx1"/>
            </w14:solidFill>
          </w14:textFill>
        </w:rPr>
        <w:t>充分发挥</w:t>
      </w:r>
      <w:r>
        <w:rPr>
          <w:rFonts w:hint="eastAsia" w:ascii="仿宋" w:hAnsi="仿宋" w:cs="仿宋"/>
          <w:b w:val="0"/>
          <w:bCs/>
          <w:color w:val="000000" w:themeColor="text1"/>
          <w:lang w:val="en-US" w:eastAsia="zh-CN"/>
          <w14:textFill>
            <w14:solidFill>
              <w14:schemeClr w14:val="tx1"/>
            </w14:solidFill>
          </w14:textFill>
        </w:rPr>
        <w:t>财政科技资金</w:t>
      </w:r>
      <w:r>
        <w:rPr>
          <w:rFonts w:hint="eastAsia" w:ascii="仿宋" w:hAnsi="仿宋" w:eastAsia="仿宋" w:cs="仿宋"/>
          <w:b w:val="0"/>
          <w:bCs/>
          <w:color w:val="000000" w:themeColor="text1"/>
          <w:lang w:val="en-US" w:eastAsia="zh-CN"/>
          <w14:textFill>
            <w14:solidFill>
              <w14:schemeClr w14:val="tx1"/>
            </w14:solidFill>
          </w14:textFill>
        </w:rPr>
        <w:t>的引导作用，</w:t>
      </w:r>
      <w:r>
        <w:rPr>
          <w:rFonts w:hint="eastAsia" w:ascii="仿宋" w:hAnsi="仿宋" w:cs="仿宋"/>
          <w:b w:val="0"/>
          <w:bCs/>
          <w:color w:val="000000" w:themeColor="text1"/>
          <w:lang w:val="en-US" w:eastAsia="zh-CN"/>
          <w14:textFill>
            <w14:solidFill>
              <w14:schemeClr w14:val="tx1"/>
            </w14:solidFill>
          </w14:textFill>
        </w:rPr>
        <w:t>鼓励企业积极承担国家、省科研项目，对承担国家、省重大科研项目的企业，按照国家、省拨付经费的3-5%进行奖补，单个项目奖补不超过50万元。</w:t>
      </w:r>
      <w:r>
        <w:rPr>
          <w:rFonts w:hint="eastAsia" w:ascii="仿宋_GB2312" w:hAnsi="仿宋_GB2312" w:eastAsia="仿宋_GB2312" w:cs="仿宋_GB2312"/>
          <w:color w:val="000000" w:themeColor="text1"/>
          <w14:textFill>
            <w14:solidFill>
              <w14:schemeClr w14:val="tx1"/>
            </w14:solidFill>
          </w14:textFill>
        </w:rPr>
        <w:t>围绕主导产业转型升级每年实施市级重大科技专项10项，大力支持企业、高等院校、科研院所联合开发对主导产业发展具有重大带动作用的关键核心技术，对市级重大科技专项</w:t>
      </w:r>
      <w:r>
        <w:rPr>
          <w:rFonts w:hint="eastAsia" w:ascii="仿宋_GB2312" w:hAnsi="仿宋_GB2312" w:eastAsia="仿宋_GB2312" w:cs="仿宋_GB2312"/>
          <w:color w:val="000000" w:themeColor="text1"/>
          <w:lang w:val="en-US" w:eastAsia="zh-CN"/>
          <w14:textFill>
            <w14:solidFill>
              <w14:schemeClr w14:val="tx1"/>
            </w14:solidFill>
          </w14:textFill>
        </w:rPr>
        <w:t>单个项目</w:t>
      </w:r>
      <w:r>
        <w:rPr>
          <w:rFonts w:hint="eastAsia" w:ascii="仿宋_GB2312" w:hAnsi="仿宋_GB2312" w:eastAsia="仿宋_GB2312" w:cs="仿宋_GB2312"/>
          <w:color w:val="000000" w:themeColor="text1"/>
          <w14:textFill>
            <w14:solidFill>
              <w14:schemeClr w14:val="tx1"/>
            </w14:solidFill>
          </w14:textFill>
        </w:rPr>
        <w:t>支持最高100万元。</w:t>
      </w:r>
    </w:p>
    <w:p w14:paraId="620C1B3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highlight w:val="lightGray"/>
          <w:lang w:eastAsia="zh-CN"/>
          <w14:textFill>
            <w14:solidFill>
              <w14:schemeClr w14:val="tx1"/>
            </w14:solidFill>
          </w14:textFill>
        </w:rPr>
      </w:pPr>
      <w:r>
        <w:rPr>
          <w:rFonts w:hint="eastAsia" w:ascii="楷体_GB2312" w:hAnsi="楷体_GB2312" w:eastAsia="楷体_GB2312" w:cs="楷体_GB2312"/>
          <w:b w:val="0"/>
          <w:bCs/>
          <w:color w:val="000000" w:themeColor="text1"/>
          <w14:textFill>
            <w14:solidFill>
              <w14:schemeClr w14:val="tx1"/>
            </w14:solidFill>
          </w14:textFill>
        </w:rPr>
        <w:t>2.实行“揭榜挂帅”制度。</w:t>
      </w:r>
      <w:r>
        <w:rPr>
          <w:rFonts w:hint="eastAsia" w:ascii="仿宋" w:hAnsi="仿宋" w:eastAsia="仿宋" w:cs="仿宋"/>
          <w:b w:val="0"/>
          <w:bCs/>
          <w:color w:val="000000" w:themeColor="text1"/>
          <w:lang w:val="en-US" w:eastAsia="zh-CN"/>
          <w14:textFill>
            <w14:solidFill>
              <w14:schemeClr w14:val="tx1"/>
            </w14:solidFill>
          </w14:textFill>
        </w:rPr>
        <w:t>适时实施重大产业关键技术攻关“揭榜挂帅”，支持企业等创新主体凝练重大关键技术需求，公开发布“揭榜挂帅”项目榜单，借助市内外优势创新资源，力争突破一批重点产业链群关键核心技术，</w:t>
      </w:r>
      <w:r>
        <w:rPr>
          <w:rFonts w:hint="eastAsia" w:ascii="仿宋_GB2312" w:hAnsi="仿宋_GB2312" w:eastAsia="仿宋_GB2312" w:cs="仿宋_GB2312"/>
          <w:color w:val="000000" w:themeColor="text1"/>
          <w14:textFill>
            <w14:solidFill>
              <w14:schemeClr w14:val="tx1"/>
            </w14:solidFill>
          </w14:textFill>
        </w:rPr>
        <w:t>单个项目</w:t>
      </w:r>
      <w:r>
        <w:rPr>
          <w:rFonts w:hint="eastAsia" w:ascii="仿宋_GB2312" w:hAnsi="仿宋_GB2312" w:eastAsia="仿宋_GB2312" w:cs="仿宋_GB2312"/>
          <w:color w:val="000000" w:themeColor="text1"/>
          <w:lang w:val="en-US" w:eastAsia="zh-CN"/>
          <w14:textFill>
            <w14:solidFill>
              <w14:schemeClr w14:val="tx1"/>
            </w14:solidFill>
          </w14:textFill>
        </w:rPr>
        <w:t>财政支持额度原则上不超过3</w:t>
      </w:r>
      <w:r>
        <w:rPr>
          <w:rFonts w:hint="eastAsia" w:ascii="仿宋_GB2312" w:hAnsi="仿宋_GB2312" w:eastAsia="仿宋_GB2312" w:cs="仿宋_GB2312"/>
          <w:color w:val="000000" w:themeColor="text1"/>
          <w14:textFill>
            <w14:solidFill>
              <w14:schemeClr w14:val="tx1"/>
            </w14:solidFill>
          </w14:textFill>
        </w:rPr>
        <w:t>00万元</w:t>
      </w:r>
      <w:r>
        <w:rPr>
          <w:rFonts w:hint="eastAsia" w:ascii="仿宋_GB2312" w:hAnsi="仿宋_GB2312" w:eastAsia="仿宋_GB2312" w:cs="仿宋_GB2312"/>
          <w:color w:val="000000" w:themeColor="text1"/>
          <w:lang w:eastAsia="zh-CN"/>
          <w14:textFill>
            <w14:solidFill>
              <w14:schemeClr w14:val="tx1"/>
            </w14:solidFill>
          </w14:textFill>
        </w:rPr>
        <w:t>。</w:t>
      </w:r>
    </w:p>
    <w:p w14:paraId="61C3862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楷体_GB2312" w:hAnsi="楷体_GB2312" w:eastAsia="楷体_GB2312" w:cs="楷体_GB2312"/>
          <w:b w:val="0"/>
          <w:bCs/>
          <w:color w:val="2B2B2B"/>
          <w:kern w:val="0"/>
          <w:szCs w:val="32"/>
        </w:rPr>
        <w:t>3.</w:t>
      </w:r>
      <w:r>
        <w:rPr>
          <w:rFonts w:hint="eastAsia" w:ascii="楷体_GB2312" w:hAnsi="楷体_GB2312" w:eastAsia="楷体_GB2312" w:cs="楷体_GB2312"/>
          <w:b w:val="0"/>
          <w:bCs/>
          <w:color w:val="2B2B2B"/>
          <w:kern w:val="0"/>
          <w:szCs w:val="32"/>
          <w:lang w:val="en-US" w:eastAsia="zh-CN"/>
        </w:rPr>
        <w:t>实施</w:t>
      </w:r>
      <w:r>
        <w:rPr>
          <w:rFonts w:hint="eastAsia" w:ascii="楷体_GB2312" w:hAnsi="楷体_GB2312" w:eastAsia="楷体_GB2312" w:cs="楷体_GB2312"/>
          <w:b w:val="0"/>
          <w:bCs/>
          <w:color w:val="2B2B2B"/>
          <w:kern w:val="0"/>
          <w:szCs w:val="32"/>
        </w:rPr>
        <w:t>基础研究专项。</w:t>
      </w:r>
      <w:r>
        <w:rPr>
          <w:rFonts w:hint="eastAsia" w:ascii="仿宋_GB2312" w:hAnsi="仿宋_GB2312" w:eastAsia="仿宋_GB2312" w:cs="仿宋_GB2312"/>
          <w:color w:val="2B2B2B"/>
          <w:kern w:val="0"/>
          <w:szCs w:val="32"/>
        </w:rPr>
        <w:t>围绕主导产业战略需求设立基础和前沿技术研究专项</w:t>
      </w:r>
      <w:r>
        <w:rPr>
          <w:rFonts w:hint="eastAsia" w:ascii="仿宋_GB2312" w:hAnsi="仿宋_GB2312" w:eastAsia="仿宋_GB2312" w:cs="仿宋_GB2312"/>
          <w:color w:val="2B2B2B"/>
          <w:kern w:val="0"/>
          <w:szCs w:val="32"/>
          <w:lang w:eastAsia="zh-CN"/>
        </w:rPr>
        <w:t>、</w:t>
      </w:r>
      <w:r>
        <w:rPr>
          <w:rFonts w:hint="eastAsia" w:ascii="仿宋_GB2312" w:hAnsi="仿宋_GB2312" w:eastAsia="仿宋_GB2312" w:cs="仿宋_GB2312"/>
          <w:color w:val="2B2B2B"/>
          <w:kern w:val="0"/>
          <w:szCs w:val="32"/>
          <w:lang w:val="en-US" w:eastAsia="zh-CN"/>
        </w:rPr>
        <w:t>软科学研究专项等</w:t>
      </w:r>
      <w:r>
        <w:rPr>
          <w:rFonts w:hint="eastAsia" w:ascii="仿宋_GB2312" w:hAnsi="仿宋_GB2312" w:eastAsia="仿宋_GB2312" w:cs="仿宋_GB2312"/>
          <w:color w:val="2B2B2B"/>
          <w:kern w:val="0"/>
          <w:szCs w:val="32"/>
        </w:rPr>
        <w:t>，市财政安排经费</w:t>
      </w:r>
      <w:r>
        <w:rPr>
          <w:rFonts w:hint="eastAsia" w:ascii="仿宋_GB2312" w:hAnsi="仿宋_GB2312" w:eastAsia="仿宋_GB2312" w:cs="仿宋_GB2312"/>
          <w:color w:val="2B2B2B"/>
          <w:kern w:val="0"/>
          <w:szCs w:val="32"/>
          <w:lang w:val="en-US" w:eastAsia="zh-CN"/>
        </w:rPr>
        <w:t>1</w:t>
      </w:r>
      <w:r>
        <w:rPr>
          <w:rFonts w:hint="eastAsia" w:ascii="仿宋_GB2312" w:hAnsi="仿宋_GB2312" w:eastAsia="仿宋_GB2312" w:cs="仿宋_GB2312"/>
          <w:color w:val="2B2B2B"/>
          <w:kern w:val="0"/>
          <w:szCs w:val="32"/>
        </w:rPr>
        <w:t>00万元，以高等院校、科研院所和企业联合研发为重点，着力提升原始创新</w:t>
      </w:r>
      <w:r>
        <w:rPr>
          <w:rFonts w:hint="eastAsia" w:ascii="仿宋_GB2312" w:hAnsi="仿宋_GB2312" w:eastAsia="仿宋_GB2312" w:cs="仿宋_GB2312"/>
          <w:color w:val="2B2B2B"/>
          <w:kern w:val="0"/>
          <w:szCs w:val="32"/>
          <w:lang w:val="en-US" w:eastAsia="zh-CN"/>
        </w:rPr>
        <w:t>和科技决策支撑能力</w:t>
      </w:r>
      <w:r>
        <w:rPr>
          <w:rFonts w:hint="eastAsia" w:ascii="仿宋_GB2312" w:hAnsi="仿宋_GB2312" w:eastAsia="仿宋_GB2312" w:cs="仿宋_GB2312"/>
          <w:color w:val="2B2B2B"/>
          <w:kern w:val="0"/>
          <w:szCs w:val="32"/>
        </w:rPr>
        <w:t>。</w:t>
      </w:r>
    </w:p>
    <w:p w14:paraId="39FAC8C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rPr>
      </w:pPr>
      <w:r>
        <w:rPr>
          <w:rFonts w:hint="eastAsia" w:ascii="Times New Roman" w:hAnsi="黑体" w:eastAsia="黑体"/>
        </w:rPr>
        <w:t>二</w:t>
      </w:r>
      <w:r>
        <w:rPr>
          <w:rFonts w:ascii="Times New Roman" w:hAnsi="黑体" w:eastAsia="黑体"/>
        </w:rPr>
        <w:t>、支持</w:t>
      </w:r>
      <w:r>
        <w:rPr>
          <w:rFonts w:hint="eastAsia" w:ascii="Times New Roman" w:hAnsi="黑体" w:eastAsia="黑体"/>
        </w:rPr>
        <w:t>产业</w:t>
      </w:r>
      <w:r>
        <w:rPr>
          <w:rFonts w:ascii="Times New Roman" w:hAnsi="黑体" w:eastAsia="黑体"/>
        </w:rPr>
        <w:t>创新主体培育</w:t>
      </w:r>
    </w:p>
    <w:p w14:paraId="7CD13E6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highlight w:val="lightGray"/>
          <w:u w:val="single"/>
          <w14:textFill>
            <w14:solidFill>
              <w14:schemeClr w14:val="tx1"/>
            </w14:solidFill>
          </w14:textFill>
        </w:rPr>
      </w:pPr>
      <w:r>
        <w:rPr>
          <w:rFonts w:hint="eastAsia" w:ascii="楷体_GB2312" w:hAnsi="楷体_GB2312" w:eastAsia="楷体_GB2312" w:cs="楷体_GB2312"/>
          <w:b w:val="0"/>
          <w:bCs w:val="0"/>
          <w:lang w:val="en-US" w:eastAsia="zh-CN"/>
        </w:rPr>
        <w:t>4</w:t>
      </w:r>
      <w:r>
        <w:rPr>
          <w:rFonts w:hint="eastAsia" w:ascii="楷体_GB2312" w:hAnsi="楷体_GB2312" w:eastAsia="楷体_GB2312" w:cs="楷体_GB2312"/>
          <w:b w:val="0"/>
          <w:bCs w:val="0"/>
        </w:rPr>
        <w:t>.支持创新引领型企业培育。</w:t>
      </w:r>
      <w:r>
        <w:rPr>
          <w:rFonts w:hint="eastAsia" w:ascii="仿宋" w:hAnsi="仿宋" w:eastAsia="仿宋" w:cs="仿宋"/>
          <w:b w:val="0"/>
          <w:bCs w:val="0"/>
          <w:lang w:val="en-US" w:eastAsia="zh-CN"/>
        </w:rPr>
        <w:t>梯次培育壮大创新型企业，发挥创新龙头企业和“瞪羚”企业支撑引领作用，支持建设重大创新平台，围绕行业关键共性技术加强研发攻关，提升产业链整合能力</w:t>
      </w:r>
      <w:r>
        <w:rPr>
          <w:rFonts w:hint="eastAsia" w:ascii="仿宋" w:hAnsi="仿宋" w:cs="仿宋"/>
          <w:b w:val="0"/>
          <w:bCs w:val="0"/>
          <w:lang w:val="en-US" w:eastAsia="zh-CN"/>
        </w:rPr>
        <w:t>，</w:t>
      </w:r>
      <w:r>
        <w:rPr>
          <w:rFonts w:hint="eastAsia" w:ascii="仿宋" w:hAnsi="仿宋" w:eastAsia="仿宋" w:cs="仿宋"/>
          <w:b w:val="0"/>
          <w:bCs w:val="0"/>
          <w:lang w:val="en-US" w:eastAsia="zh-CN"/>
        </w:rPr>
        <w:t>培育打造一批科技领军企业。加强对高新技术企业、科技型中小企业的支持培育，对新认定</w:t>
      </w:r>
      <w:r>
        <w:rPr>
          <w:rFonts w:hint="eastAsia" w:ascii="仿宋" w:hAnsi="仿宋" w:cs="仿宋"/>
          <w:b w:val="0"/>
          <w:bCs w:val="0"/>
          <w:lang w:val="en-US" w:eastAsia="zh-CN"/>
        </w:rPr>
        <w:t>的研发投入达到一定规模的</w:t>
      </w:r>
      <w:r>
        <w:rPr>
          <w:rFonts w:hint="eastAsia" w:ascii="仿宋" w:hAnsi="仿宋" w:eastAsia="仿宋" w:cs="仿宋"/>
          <w:b w:val="0"/>
          <w:bCs w:val="0"/>
          <w:lang w:val="en-US" w:eastAsia="zh-CN"/>
        </w:rPr>
        <w:t>高新技术企业</w:t>
      </w:r>
      <w:r>
        <w:rPr>
          <w:rFonts w:hint="eastAsia" w:ascii="仿宋" w:hAnsi="仿宋" w:cs="仿宋"/>
          <w:b w:val="0"/>
          <w:bCs w:val="0"/>
          <w:lang w:val="en-US" w:eastAsia="zh-CN"/>
        </w:rPr>
        <w:t>，依法依规</w:t>
      </w:r>
      <w:r>
        <w:rPr>
          <w:rFonts w:hint="eastAsia" w:ascii="仿宋" w:hAnsi="仿宋" w:eastAsia="仿宋" w:cs="仿宋"/>
          <w:b w:val="0"/>
          <w:bCs w:val="0"/>
          <w:lang w:val="en-US" w:eastAsia="zh-CN"/>
        </w:rPr>
        <w:t>给予</w:t>
      </w:r>
      <w:r>
        <w:rPr>
          <w:rFonts w:hint="eastAsia" w:ascii="仿宋" w:hAnsi="仿宋" w:cs="仿宋"/>
          <w:b w:val="0"/>
          <w:bCs w:val="0"/>
          <w:lang w:val="en-US" w:eastAsia="zh-CN"/>
        </w:rPr>
        <w:t>财政</w:t>
      </w:r>
      <w:r>
        <w:rPr>
          <w:rFonts w:hint="eastAsia" w:ascii="仿宋" w:hAnsi="仿宋" w:eastAsia="仿宋" w:cs="仿宋"/>
          <w:b w:val="0"/>
          <w:bCs w:val="0"/>
          <w:lang w:val="en-US" w:eastAsia="zh-CN"/>
        </w:rPr>
        <w:t>资金</w:t>
      </w:r>
      <w:r>
        <w:rPr>
          <w:rFonts w:hint="eastAsia" w:ascii="仿宋" w:hAnsi="仿宋" w:cs="仿宋"/>
          <w:b w:val="0"/>
          <w:bCs w:val="0"/>
          <w:lang w:val="en-US" w:eastAsia="zh-CN"/>
        </w:rPr>
        <w:t>奖补</w:t>
      </w:r>
      <w:r>
        <w:rPr>
          <w:rFonts w:hint="eastAsia" w:ascii="仿宋" w:hAnsi="仿宋" w:eastAsia="仿宋" w:cs="仿宋"/>
          <w:b w:val="0"/>
          <w:bCs w:val="0"/>
          <w:lang w:val="en-US" w:eastAsia="zh-CN"/>
        </w:rPr>
        <w:t>。</w:t>
      </w:r>
    </w:p>
    <w:p w14:paraId="23D235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240" w:lineRule="auto"/>
        <w:ind w:left="0" w:right="0" w:firstLine="640" w:firstLineChars="200"/>
        <w:jc w:val="both"/>
        <w:textAlignment w:val="top"/>
        <w:rPr>
          <w:rFonts w:hint="eastAsia" w:ascii="仿宋_GB2312" w:hAnsi="仿宋_GB2312" w:eastAsia="仿宋_GB2312" w:cs="仿宋_GB2312"/>
          <w:color w:val="auto"/>
          <w:kern w:val="2"/>
          <w:sz w:val="32"/>
          <w:szCs w:val="24"/>
          <w:highlight w:val="none"/>
          <w:lang w:val="en-US" w:eastAsia="zh-CN" w:bidi="ar-SA"/>
        </w:rPr>
      </w:pPr>
      <w:r>
        <w:rPr>
          <w:rFonts w:hint="eastAsia" w:ascii="楷体" w:hAnsi="楷体" w:eastAsia="楷体" w:cs="楷体"/>
          <w:color w:val="auto"/>
          <w:kern w:val="2"/>
          <w:sz w:val="32"/>
          <w:szCs w:val="24"/>
          <w:highlight w:val="none"/>
          <w:lang w:val="en-US" w:eastAsia="zh-CN" w:bidi="ar-SA"/>
        </w:rPr>
        <w:t>5.支持企业加大研发投入。</w:t>
      </w:r>
      <w:r>
        <w:rPr>
          <w:rFonts w:hint="eastAsia" w:ascii="仿宋_GB2312" w:hAnsi="仿宋_GB2312" w:eastAsia="仿宋_GB2312" w:cs="仿宋_GB2312"/>
          <w:color w:val="auto"/>
          <w:kern w:val="2"/>
          <w:sz w:val="32"/>
          <w:szCs w:val="24"/>
          <w:highlight w:val="none"/>
          <w:lang w:val="en-US" w:eastAsia="zh-CN" w:bidi="ar-SA"/>
        </w:rPr>
        <w:t>对研发经费投入大、占比高、增速快的企业，依法依规给予资金支持，由其自主用于开展研发活动，并统筹项目、平台、人才等相关资源进行支持。引导企业建立研发准备金制度，高质量推进规模以上工业企业研发活动全覆盖。支持企业联合产业链上下游企业、高校、科研院所等组建体系化、任务型、开放式的创新联合体，对于新建的省级创新联合体视财力给予一定的资金补助。鼓励创新联合体牵头发起设立产学研联合基金，支持其联合攻关、协同创新，开展技术研发和产业化应用。支持企业积极参与国际、国内科技合作，共建科技合作平台。</w:t>
      </w:r>
    </w:p>
    <w:p w14:paraId="2425E88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ascii="Times New Roman" w:hAnsi="Times New Roman" w:eastAsia="黑体"/>
        </w:rPr>
      </w:pPr>
      <w:r>
        <w:rPr>
          <w:rFonts w:hint="eastAsia" w:ascii="Times New Roman" w:hAnsi="黑体" w:eastAsia="黑体"/>
        </w:rPr>
        <w:t>三</w:t>
      </w:r>
      <w:r>
        <w:rPr>
          <w:rFonts w:ascii="Times New Roman" w:hAnsi="黑体" w:eastAsia="黑体"/>
        </w:rPr>
        <w:t>、支持</w:t>
      </w:r>
      <w:r>
        <w:rPr>
          <w:rFonts w:hint="eastAsia" w:ascii="Times New Roman" w:hAnsi="黑体" w:eastAsia="黑体"/>
        </w:rPr>
        <w:t>高能级</w:t>
      </w:r>
      <w:r>
        <w:rPr>
          <w:rFonts w:ascii="Times New Roman" w:hAnsi="黑体" w:eastAsia="黑体"/>
        </w:rPr>
        <w:t>创新平台建设</w:t>
      </w:r>
    </w:p>
    <w:p w14:paraId="4757D007">
      <w:pPr>
        <w:keepNext w:val="0"/>
        <w:keepLines w:val="0"/>
        <w:pageBreakBefore w:val="0"/>
        <w:kinsoku/>
        <w:wordWrap/>
        <w:overflowPunct/>
        <w:topLinePunct w:val="0"/>
        <w:autoSpaceDE/>
        <w:autoSpaceDN/>
        <w:bidi w:val="0"/>
        <w:adjustRightInd/>
        <w:snapToGrid/>
        <w:spacing w:line="240" w:lineRule="auto"/>
        <w:ind w:firstLine="641"/>
        <w:textAlignment w:val="auto"/>
        <w:rPr>
          <w:rFonts w:hint="eastAsia" w:ascii="仿宋_GB2312" w:hAnsi="仿宋_GB2312" w:eastAsia="仿宋_GB2312" w:cs="仿宋_GB2312"/>
        </w:rPr>
      </w:pPr>
      <w:r>
        <w:rPr>
          <w:rFonts w:hint="eastAsia" w:ascii="楷体_GB2312" w:hAnsi="楷体_GB2312" w:eastAsia="楷体_GB2312" w:cs="楷体_GB2312"/>
          <w:b w:val="0"/>
          <w:bCs/>
          <w:lang w:val="en-US" w:eastAsia="zh-CN"/>
        </w:rPr>
        <w:t>6</w:t>
      </w:r>
      <w:r>
        <w:rPr>
          <w:rFonts w:hint="eastAsia" w:ascii="楷体_GB2312" w:hAnsi="楷体_GB2312" w:eastAsia="楷体_GB2312" w:cs="楷体_GB2312"/>
          <w:b w:val="0"/>
          <w:bCs/>
        </w:rPr>
        <w:t>.支持建设新型研发机构。</w:t>
      </w:r>
      <w:r>
        <w:rPr>
          <w:rFonts w:hint="eastAsia" w:ascii="仿宋_GB2312" w:hAnsi="仿宋_GB2312" w:eastAsia="仿宋_GB2312" w:cs="仿宋_GB2312"/>
        </w:rPr>
        <w:t>对中国科学院、</w:t>
      </w:r>
      <w:r>
        <w:rPr>
          <w:rFonts w:hint="eastAsia" w:ascii="仿宋_GB2312" w:hAnsi="仿宋_GB2312" w:eastAsia="仿宋_GB2312" w:cs="仿宋_GB2312"/>
          <w:lang w:val="en-US" w:eastAsia="zh-CN"/>
        </w:rPr>
        <w:t>清华大学</w:t>
      </w:r>
      <w:r>
        <w:rPr>
          <w:rFonts w:hint="eastAsia" w:ascii="仿宋_GB2312" w:hAnsi="仿宋_GB2312" w:eastAsia="仿宋_GB2312" w:cs="仿宋_GB2312"/>
        </w:rPr>
        <w:t>等知名科研院所、高校在南阳建设新型研发机构等高能级创新平台，采取“一事一议”方式给予重点支持。</w:t>
      </w:r>
    </w:p>
    <w:p w14:paraId="7448FA3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highlight w:val="none"/>
          <w14:textFill>
            <w14:solidFill>
              <w14:schemeClr w14:val="tx1"/>
            </w14:solidFill>
          </w14:textFill>
        </w:rPr>
      </w:pPr>
      <w:r>
        <w:rPr>
          <w:rFonts w:hint="eastAsia" w:ascii="楷体_GB2312" w:hAnsi="楷体_GB2312" w:eastAsia="楷体_GB2312" w:cs="楷体_GB2312"/>
          <w:b w:val="0"/>
          <w:bCs/>
          <w:lang w:val="en-US" w:eastAsia="zh-CN"/>
        </w:rPr>
        <w:t>7</w:t>
      </w:r>
      <w:r>
        <w:rPr>
          <w:rFonts w:hint="eastAsia" w:ascii="楷体_GB2312" w:hAnsi="楷体_GB2312" w:eastAsia="楷体_GB2312" w:cs="楷体_GB2312"/>
          <w:b w:val="0"/>
          <w:bCs/>
        </w:rPr>
        <w:t>.支持研究开发平台建设。</w:t>
      </w:r>
      <w:r>
        <w:rPr>
          <w:rFonts w:hint="eastAsia" w:ascii="仿宋_GB2312" w:hAnsi="仿宋_GB2312" w:eastAsia="仿宋_GB2312" w:cs="仿宋_GB2312"/>
          <w:color w:val="000000" w:themeColor="text1"/>
          <w:sz w:val="32"/>
          <w:highlight w:val="none"/>
          <w14:textFill>
            <w14:solidFill>
              <w14:schemeClr w14:val="tx1"/>
            </w14:solidFill>
          </w14:textFill>
        </w:rPr>
        <w:t>支持</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以</w:t>
      </w:r>
      <w:r>
        <w:rPr>
          <w:rFonts w:hint="eastAsia" w:ascii="仿宋_GB2312" w:hAnsi="仿宋_GB2312" w:eastAsia="仿宋_GB2312" w:cs="仿宋_GB2312"/>
          <w:color w:val="000000" w:themeColor="text1"/>
          <w:sz w:val="32"/>
          <w:highlight w:val="none"/>
          <w14:textFill>
            <w14:solidFill>
              <w14:schemeClr w14:val="tx1"/>
            </w14:solidFill>
          </w14:textFill>
        </w:rPr>
        <w:t>企业</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为主体</w:t>
      </w:r>
      <w:r>
        <w:rPr>
          <w:rFonts w:hint="eastAsia" w:ascii="仿宋_GB2312" w:hAnsi="仿宋_GB2312" w:eastAsia="仿宋_GB2312" w:cs="仿宋_GB2312"/>
          <w:color w:val="000000" w:themeColor="text1"/>
          <w:sz w:val="32"/>
          <w:highlight w:val="none"/>
          <w14:textFill>
            <w14:solidFill>
              <w14:schemeClr w14:val="tx1"/>
            </w14:solidFill>
          </w14:textFill>
        </w:rPr>
        <w:t>牵头组建各类创新平台。对新获批的国家级创新平台</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如全国重点实验室、国家工程技术研究中心、技术创新中心等</w:t>
      </w:r>
      <w:r>
        <w:rPr>
          <w:rFonts w:hint="eastAsia" w:ascii="仿宋_GB2312" w:hAnsi="仿宋_GB2312" w:eastAsia="仿宋_GB2312" w:cs="仿宋_GB2312"/>
          <w:color w:val="000000" w:themeColor="text1"/>
          <w:sz w:val="32"/>
          <w:highlight w:val="none"/>
          <w14:textFill>
            <w14:solidFill>
              <w14:schemeClr w14:val="tx1"/>
            </w14:solidFill>
          </w14:textFill>
        </w:rPr>
        <w:t>给予一次性</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最高2</w:t>
      </w:r>
      <w:r>
        <w:rPr>
          <w:rFonts w:hint="eastAsia" w:ascii="仿宋_GB2312" w:hAnsi="仿宋_GB2312" w:eastAsia="仿宋_GB2312" w:cs="仿宋_GB2312"/>
          <w:color w:val="000000" w:themeColor="text1"/>
          <w:sz w:val="32"/>
          <w:highlight w:val="none"/>
          <w14:textFill>
            <w14:solidFill>
              <w14:schemeClr w14:val="tx1"/>
            </w14:solidFill>
          </w14:textFill>
        </w:rPr>
        <w:t>00万元奖励。支持建设具有公共服务属性的概念验证中心和中试基地，</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对新认定的省级</w:t>
      </w:r>
      <w:r>
        <w:rPr>
          <w:rFonts w:hint="eastAsia" w:ascii="仿宋_GB2312" w:hAnsi="仿宋_GB2312" w:eastAsia="仿宋_GB2312" w:cs="仿宋_GB2312"/>
          <w:color w:val="000000" w:themeColor="text1"/>
          <w:sz w:val="32"/>
          <w:highlight w:val="none"/>
          <w14:textFill>
            <w14:solidFill>
              <w14:schemeClr w14:val="tx1"/>
            </w14:solidFill>
          </w14:textFill>
        </w:rPr>
        <w:t>概念验证中心和中试基地，依据推进成果转化实际收入等绩效给予</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最高100万元的</w:t>
      </w:r>
      <w:r>
        <w:rPr>
          <w:rFonts w:hint="eastAsia" w:ascii="仿宋_GB2312" w:hAnsi="仿宋_GB2312" w:eastAsia="仿宋_GB2312" w:cs="仿宋_GB2312"/>
          <w:color w:val="000000" w:themeColor="text1"/>
          <w:sz w:val="32"/>
          <w:highlight w:val="none"/>
          <w14:textFill>
            <w14:solidFill>
              <w14:schemeClr w14:val="tx1"/>
            </w14:solidFill>
          </w14:textFill>
        </w:rPr>
        <w:t>资金支持。</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对</w:t>
      </w:r>
      <w:r>
        <w:rPr>
          <w:rFonts w:hint="eastAsia" w:ascii="仿宋_GB2312" w:hAnsi="仿宋_GB2312" w:eastAsia="仿宋_GB2312" w:cs="仿宋_GB2312"/>
        </w:rPr>
        <w:t>新认定的省级科技创新平台</w:t>
      </w:r>
      <w:r>
        <w:rPr>
          <w:rFonts w:hint="eastAsia" w:ascii="仿宋_GB2312" w:hAnsi="仿宋_GB2312" w:eastAsia="仿宋_GB2312" w:cs="仿宋_GB2312"/>
          <w:u w:val="none"/>
          <w:lang w:val="en-US" w:eastAsia="zh-CN"/>
        </w:rPr>
        <w:t>经考核为优秀、良好的</w:t>
      </w:r>
      <w:r>
        <w:rPr>
          <w:rFonts w:hint="eastAsia" w:ascii="仿宋_GB2312" w:hAnsi="仿宋_GB2312" w:eastAsia="仿宋_GB2312" w:cs="仿宋_GB2312"/>
        </w:rPr>
        <w:t>分别给予建设单位一次性</w:t>
      </w:r>
      <w:r>
        <w:rPr>
          <w:rFonts w:hint="eastAsia" w:ascii="仿宋_GB2312" w:hAnsi="仿宋_GB2312" w:eastAsia="仿宋_GB2312" w:cs="仿宋_GB2312"/>
          <w:lang w:val="en-US" w:eastAsia="zh-CN"/>
        </w:rPr>
        <w:t>20万元、10万元资金</w:t>
      </w:r>
      <w:r>
        <w:rPr>
          <w:rFonts w:hint="eastAsia" w:ascii="仿宋_GB2312" w:hAnsi="仿宋_GB2312" w:eastAsia="仿宋_GB2312" w:cs="仿宋_GB2312"/>
        </w:rPr>
        <w:t>补助;对新认定的市级重点实验室、工程技术研究中心、</w:t>
      </w:r>
      <w:r>
        <w:rPr>
          <w:rFonts w:hint="eastAsia" w:ascii="仿宋_GB2312" w:hAnsi="仿宋_GB2312" w:eastAsia="仿宋_GB2312" w:cs="仿宋_GB2312"/>
          <w:u w:val="none"/>
        </w:rPr>
        <w:t>临床医学研究中心</w:t>
      </w:r>
      <w:r>
        <w:rPr>
          <w:rFonts w:hint="eastAsia" w:ascii="仿宋_GB2312" w:hAnsi="仿宋_GB2312" w:eastAsia="仿宋_GB2312" w:cs="仿宋_GB2312"/>
        </w:rPr>
        <w:t>等由所在县市区</w:t>
      </w:r>
      <w:r>
        <w:rPr>
          <w:rFonts w:hint="eastAsia" w:ascii="仿宋_GB2312" w:hAnsi="仿宋_GB2312" w:eastAsia="仿宋_GB2312" w:cs="仿宋_GB2312"/>
          <w:lang w:val="en-US" w:eastAsia="zh-CN"/>
        </w:rPr>
        <w:t>视财力</w:t>
      </w:r>
      <w:r>
        <w:rPr>
          <w:rFonts w:hint="eastAsia" w:ascii="仿宋_GB2312" w:hAnsi="仿宋_GB2312" w:eastAsia="仿宋_GB2312" w:cs="仿宋_GB2312"/>
        </w:rPr>
        <w:t>给予</w:t>
      </w:r>
      <w:r>
        <w:rPr>
          <w:rFonts w:hint="eastAsia" w:ascii="仿宋_GB2312" w:hAnsi="仿宋_GB2312" w:eastAsia="仿宋_GB2312" w:cs="仿宋_GB2312"/>
          <w:lang w:val="en-US" w:eastAsia="zh-CN"/>
        </w:rPr>
        <w:t>一定</w:t>
      </w:r>
      <w:r>
        <w:rPr>
          <w:rFonts w:hint="eastAsia" w:ascii="仿宋_GB2312" w:hAnsi="仿宋_GB2312" w:eastAsia="仿宋_GB2312" w:cs="仿宋_GB2312"/>
        </w:rPr>
        <w:t>的补助。</w:t>
      </w:r>
    </w:p>
    <w:p w14:paraId="3E9802DF">
      <w:pPr>
        <w:keepNext w:val="0"/>
        <w:keepLines w:val="0"/>
        <w:pageBreakBefore w:val="0"/>
        <w:kinsoku/>
        <w:wordWrap/>
        <w:overflowPunct/>
        <w:topLinePunct w:val="0"/>
        <w:autoSpaceDE/>
        <w:autoSpaceDN/>
        <w:bidi w:val="0"/>
        <w:adjustRightInd/>
        <w:snapToGrid/>
        <w:spacing w:line="240" w:lineRule="auto"/>
        <w:ind w:firstLine="645"/>
        <w:textAlignment w:val="auto"/>
        <w:rPr>
          <w:rFonts w:hint="eastAsia" w:ascii="仿宋_GB2312" w:hAnsi="仿宋_GB2312" w:eastAsia="仿宋_GB2312" w:cs="仿宋_GB2312"/>
        </w:rPr>
      </w:pPr>
      <w:r>
        <w:rPr>
          <w:rFonts w:hint="eastAsia" w:ascii="楷体_GB2312" w:hAnsi="楷体_GB2312" w:eastAsia="楷体_GB2312" w:cs="楷体_GB2312"/>
          <w:b w:val="0"/>
          <w:bCs/>
          <w:lang w:val="en-US" w:eastAsia="zh-CN"/>
        </w:rPr>
        <w:t>8</w:t>
      </w:r>
      <w:r>
        <w:rPr>
          <w:rFonts w:hint="eastAsia" w:ascii="楷体_GB2312" w:hAnsi="楷体_GB2312" w:eastAsia="楷体_GB2312" w:cs="楷体_GB2312"/>
          <w:b w:val="0"/>
          <w:bCs/>
        </w:rPr>
        <w:t>.支持创新创业载体建设。</w:t>
      </w:r>
      <w:r>
        <w:rPr>
          <w:rFonts w:hint="eastAsia" w:ascii="仿宋" w:hAnsi="仿宋" w:eastAsia="仿宋" w:cs="仿宋"/>
          <w:color w:val="auto"/>
          <w:highlight w:val="none"/>
        </w:rPr>
        <w:t>完善科技企业孵化激励机制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持续加强孵化器、大学科技园、“智慧岛”</w:t>
      </w:r>
      <w:r>
        <w:rPr>
          <w:rFonts w:hint="eastAsia" w:ascii="仿宋" w:hAnsi="仿宋" w:cs="仿宋"/>
          <w:color w:val="auto"/>
          <w:highlight w:val="none"/>
          <w:lang w:eastAsia="zh-CN"/>
        </w:rPr>
        <w:t>、</w:t>
      </w:r>
      <w:r>
        <w:rPr>
          <w:rFonts w:hint="eastAsia" w:ascii="仿宋" w:hAnsi="仿宋" w:cs="仿宋"/>
          <w:color w:val="auto"/>
          <w:highlight w:val="none"/>
          <w:lang w:val="en-US" w:eastAsia="zh-CN"/>
        </w:rPr>
        <w:t>众创空间</w:t>
      </w:r>
      <w:r>
        <w:rPr>
          <w:rFonts w:hint="eastAsia" w:ascii="仿宋" w:hAnsi="仿宋" w:eastAsia="仿宋" w:cs="仿宋"/>
          <w:color w:val="auto"/>
          <w:highlight w:val="none"/>
        </w:rPr>
        <w:t>等</w:t>
      </w:r>
      <w:r>
        <w:rPr>
          <w:rFonts w:hint="eastAsia" w:ascii="仿宋" w:hAnsi="仿宋" w:cs="仿宋"/>
          <w:color w:val="auto"/>
          <w:highlight w:val="none"/>
          <w:lang w:val="en-US" w:eastAsia="zh-CN"/>
        </w:rPr>
        <w:t>创新创业载体</w:t>
      </w:r>
      <w:r>
        <w:rPr>
          <w:rFonts w:hint="eastAsia" w:ascii="仿宋" w:hAnsi="仿宋" w:eastAsia="仿宋" w:cs="仿宋"/>
          <w:color w:val="auto"/>
          <w:highlight w:val="none"/>
        </w:rPr>
        <w:t>建设。</w:t>
      </w:r>
      <w:r>
        <w:rPr>
          <w:rFonts w:hint="eastAsia" w:ascii="仿宋" w:hAnsi="仿宋" w:eastAsia="仿宋" w:cs="仿宋"/>
          <w:color w:val="auto"/>
          <w:kern w:val="2"/>
          <w:sz w:val="32"/>
          <w:szCs w:val="32"/>
          <w:highlight w:val="none"/>
        </w:rPr>
        <w:t>对</w:t>
      </w:r>
      <w:r>
        <w:rPr>
          <w:rFonts w:hint="eastAsia" w:ascii="仿宋" w:hAnsi="仿宋" w:cs="仿宋"/>
          <w:color w:val="auto"/>
          <w:kern w:val="2"/>
          <w:sz w:val="32"/>
          <w:szCs w:val="32"/>
          <w:highlight w:val="none"/>
          <w:lang w:val="en-US" w:eastAsia="zh-CN"/>
        </w:rPr>
        <w:t>新认定的国家、</w:t>
      </w:r>
      <w:r>
        <w:rPr>
          <w:rFonts w:hint="eastAsia" w:ascii="仿宋" w:hAnsi="仿宋" w:eastAsia="仿宋" w:cs="仿宋"/>
          <w:color w:val="auto"/>
          <w:kern w:val="2"/>
          <w:sz w:val="32"/>
          <w:szCs w:val="32"/>
          <w:highlight w:val="none"/>
        </w:rPr>
        <w:t>省级大学科技园、科技企业孵化器、众创空间等</w:t>
      </w:r>
      <w:r>
        <w:rPr>
          <w:rFonts w:hint="eastAsia" w:ascii="仿宋" w:hAnsi="仿宋" w:cs="仿宋"/>
          <w:color w:val="auto"/>
          <w:kern w:val="2"/>
          <w:sz w:val="32"/>
          <w:szCs w:val="32"/>
          <w:highlight w:val="none"/>
          <w:lang w:val="en-US" w:eastAsia="zh-CN"/>
        </w:rPr>
        <w:t>孵化载体实施奖补政策，将载体升级、评价考核和孵化绩效等因素作为主要衡量指标，</w:t>
      </w:r>
      <w:r>
        <w:rPr>
          <w:rFonts w:hint="eastAsia" w:ascii="仿宋" w:hAnsi="仿宋" w:eastAsia="仿宋" w:cs="仿宋"/>
          <w:color w:val="auto"/>
          <w:kern w:val="2"/>
          <w:sz w:val="32"/>
          <w:szCs w:val="32"/>
          <w:highlight w:val="none"/>
        </w:rPr>
        <w:t>给予</w:t>
      </w:r>
      <w:r>
        <w:rPr>
          <w:rFonts w:hint="eastAsia" w:ascii="仿宋" w:hAnsi="仿宋" w:cs="仿宋"/>
          <w:color w:val="auto"/>
          <w:kern w:val="2"/>
          <w:sz w:val="32"/>
          <w:szCs w:val="32"/>
          <w:highlight w:val="none"/>
          <w:lang w:val="en-US" w:eastAsia="zh-CN"/>
        </w:rPr>
        <w:t>一定</w:t>
      </w:r>
      <w:r>
        <w:rPr>
          <w:rFonts w:hint="eastAsia" w:ascii="仿宋" w:hAnsi="仿宋" w:eastAsia="仿宋" w:cs="仿宋"/>
          <w:color w:val="auto"/>
          <w:kern w:val="2"/>
          <w:sz w:val="32"/>
          <w:szCs w:val="32"/>
          <w:highlight w:val="none"/>
        </w:rPr>
        <w:t>的</w:t>
      </w:r>
      <w:r>
        <w:rPr>
          <w:rFonts w:hint="eastAsia" w:ascii="仿宋" w:hAnsi="仿宋" w:cs="仿宋"/>
          <w:color w:val="auto"/>
          <w:kern w:val="2"/>
          <w:sz w:val="32"/>
          <w:szCs w:val="32"/>
          <w:highlight w:val="none"/>
          <w:lang w:val="en-US" w:eastAsia="zh-CN"/>
        </w:rPr>
        <w:t>资金</w:t>
      </w:r>
      <w:r>
        <w:rPr>
          <w:rFonts w:hint="eastAsia" w:ascii="仿宋" w:hAnsi="仿宋" w:eastAsia="仿宋" w:cs="仿宋"/>
          <w:color w:val="auto"/>
          <w:kern w:val="2"/>
          <w:sz w:val="32"/>
          <w:szCs w:val="32"/>
          <w:highlight w:val="none"/>
        </w:rPr>
        <w:t>补助</w:t>
      </w:r>
      <w:r>
        <w:rPr>
          <w:rFonts w:hint="eastAsia" w:ascii="仿宋_GB2312" w:hAnsi="仿宋_GB2312" w:eastAsia="仿宋_GB2312" w:cs="仿宋_GB2312"/>
        </w:rPr>
        <w:t>。</w:t>
      </w:r>
    </w:p>
    <w:p w14:paraId="6BB20611">
      <w:pPr>
        <w:keepNext w:val="0"/>
        <w:keepLines w:val="0"/>
        <w:pageBreakBefore w:val="0"/>
        <w:kinsoku/>
        <w:wordWrap/>
        <w:overflowPunct/>
        <w:topLinePunct w:val="0"/>
        <w:autoSpaceDE/>
        <w:autoSpaceDN/>
        <w:bidi w:val="0"/>
        <w:adjustRightInd/>
        <w:snapToGrid/>
        <w:spacing w:line="240" w:lineRule="auto"/>
        <w:ind w:firstLine="645"/>
        <w:textAlignment w:val="auto"/>
        <w:rPr>
          <w:rFonts w:hint="eastAsia" w:ascii="仿宋_GB2312" w:hAnsi="仿宋_GB2312" w:eastAsia="仿宋_GB2312" w:cs="仿宋_GB2312"/>
          <w:lang w:eastAsia="zh-CN"/>
        </w:rPr>
      </w:pPr>
      <w:r>
        <w:rPr>
          <w:rFonts w:hint="eastAsia" w:ascii="楷体_GB2312" w:hAnsi="楷体_GB2312" w:eastAsia="楷体_GB2312" w:cs="楷体_GB2312"/>
          <w:b w:val="0"/>
          <w:bCs/>
          <w:lang w:val="en-US" w:eastAsia="zh-CN"/>
        </w:rPr>
        <w:t>9</w:t>
      </w:r>
      <w:r>
        <w:rPr>
          <w:rFonts w:hint="eastAsia" w:ascii="楷体_GB2312" w:hAnsi="楷体_GB2312" w:eastAsia="楷体_GB2312" w:cs="楷体_GB2312"/>
          <w:b w:val="0"/>
          <w:bCs/>
        </w:rPr>
        <w:t>.支持科技创新基地建设。</w:t>
      </w:r>
      <w:r>
        <w:rPr>
          <w:rFonts w:hint="eastAsia" w:ascii="仿宋_GB2312" w:hAnsi="仿宋_GB2312" w:eastAsia="仿宋_GB2312" w:cs="仿宋_GB2312"/>
          <w:b w:val="0"/>
          <w:bCs/>
          <w:lang w:val="en-US" w:eastAsia="zh-CN"/>
        </w:rPr>
        <w:t>根据财力情况，</w:t>
      </w:r>
      <w:r>
        <w:rPr>
          <w:rFonts w:hint="eastAsia" w:ascii="仿宋_GB2312" w:hAnsi="仿宋_GB2312" w:eastAsia="仿宋_GB2312" w:cs="仿宋_GB2312"/>
        </w:rPr>
        <w:t>对新认定的国家级、省级高新技术产业开发区、农业科技园区、农业高新技术产业示范区</w:t>
      </w:r>
      <w:r>
        <w:rPr>
          <w:rFonts w:hint="eastAsia" w:ascii="仿宋_GB2312" w:hAnsi="仿宋_GB2312" w:eastAsia="仿宋_GB2312" w:cs="仿宋_GB2312"/>
          <w:lang w:val="en-US" w:eastAsia="zh-CN"/>
        </w:rPr>
        <w:t>等</w:t>
      </w:r>
      <w:r>
        <w:rPr>
          <w:rFonts w:hint="eastAsia" w:ascii="仿宋_GB2312" w:hAnsi="仿宋_GB2312" w:eastAsia="仿宋_GB2312" w:cs="仿宋_GB2312"/>
        </w:rPr>
        <w:t>分别给予建设单位</w:t>
      </w:r>
      <w:r>
        <w:rPr>
          <w:rFonts w:hint="eastAsia" w:ascii="仿宋_GB2312" w:hAnsi="仿宋_GB2312" w:eastAsia="仿宋_GB2312" w:cs="仿宋_GB2312"/>
          <w:lang w:val="en-US" w:eastAsia="zh-CN"/>
        </w:rPr>
        <w:t>不同等级的</w:t>
      </w:r>
      <w:r>
        <w:rPr>
          <w:rFonts w:hint="eastAsia" w:ascii="仿宋_GB2312" w:hAnsi="仿宋_GB2312" w:eastAsia="仿宋_GB2312" w:cs="仿宋_GB2312"/>
        </w:rPr>
        <w:t>一次性补助;对新认定的国家级、省级绿色技术创新示范基地</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智慧+科技示范基地、创新型产业集群等</w:t>
      </w:r>
      <w:r>
        <w:rPr>
          <w:rFonts w:hint="eastAsia" w:ascii="仿宋_GB2312" w:hAnsi="仿宋_GB2312" w:eastAsia="仿宋_GB2312" w:cs="仿宋_GB2312"/>
        </w:rPr>
        <w:t>，分别给予建设单位</w:t>
      </w:r>
      <w:r>
        <w:rPr>
          <w:rFonts w:hint="eastAsia" w:ascii="仿宋_GB2312" w:hAnsi="仿宋_GB2312" w:eastAsia="仿宋_GB2312" w:cs="仿宋_GB2312"/>
          <w:lang w:val="en-US" w:eastAsia="zh-CN"/>
        </w:rPr>
        <w:t>不同等级的</w:t>
      </w:r>
      <w:r>
        <w:rPr>
          <w:rFonts w:hint="eastAsia" w:ascii="仿宋_GB2312" w:hAnsi="仿宋_GB2312" w:eastAsia="仿宋_GB2312" w:cs="仿宋_GB2312"/>
        </w:rPr>
        <w:t>一次性补助；</w:t>
      </w:r>
      <w:r>
        <w:rPr>
          <w:rFonts w:hint="eastAsia" w:ascii="仿宋_GB2312" w:hAnsi="仿宋_GB2312" w:eastAsia="仿宋_GB2312" w:cs="仿宋_GB2312"/>
          <w:lang w:eastAsia="zh-CN"/>
        </w:rPr>
        <w:t>对新认定的</w:t>
      </w:r>
      <w:r>
        <w:rPr>
          <w:rFonts w:hint="eastAsia" w:ascii="仿宋_GB2312" w:hAnsi="仿宋_GB2312" w:eastAsia="仿宋_GB2312" w:cs="仿宋_GB2312"/>
          <w:lang w:val="en-US" w:eastAsia="zh-CN"/>
        </w:rPr>
        <w:t>省级科技成果转移转化培育区、高校科技成果转化和技术转移基地等分别</w:t>
      </w:r>
      <w:r>
        <w:rPr>
          <w:rFonts w:hint="eastAsia" w:ascii="仿宋_GB2312" w:hAnsi="仿宋_GB2312" w:eastAsia="仿宋_GB2312" w:cs="仿宋_GB2312"/>
        </w:rPr>
        <w:t>给予</w:t>
      </w:r>
      <w:r>
        <w:rPr>
          <w:rFonts w:hint="eastAsia" w:ascii="仿宋_GB2312" w:hAnsi="仿宋_GB2312" w:eastAsia="仿宋_GB2312" w:cs="仿宋_GB2312"/>
          <w:lang w:eastAsia="zh-CN"/>
        </w:rPr>
        <w:t>建设单位一次性</w:t>
      </w:r>
      <w:r>
        <w:rPr>
          <w:rFonts w:hint="eastAsia" w:ascii="仿宋_GB2312" w:hAnsi="仿宋_GB2312" w:eastAsia="仿宋_GB2312" w:cs="仿宋_GB2312"/>
          <w:lang w:val="en-US" w:eastAsia="zh-CN"/>
        </w:rPr>
        <w:t>的资金</w:t>
      </w:r>
      <w:r>
        <w:rPr>
          <w:rFonts w:hint="eastAsia" w:ascii="仿宋_GB2312" w:hAnsi="仿宋_GB2312" w:eastAsia="仿宋_GB2312" w:cs="仿宋_GB2312"/>
        </w:rPr>
        <w:t>补助</w:t>
      </w:r>
      <w:r>
        <w:rPr>
          <w:rFonts w:hint="eastAsia" w:ascii="仿宋_GB2312" w:hAnsi="仿宋_GB2312" w:eastAsia="仿宋_GB2312" w:cs="仿宋_GB2312"/>
          <w:lang w:eastAsia="zh-CN"/>
        </w:rPr>
        <w:t>。</w:t>
      </w:r>
    </w:p>
    <w:p w14:paraId="3959AF29">
      <w:pPr>
        <w:keepNext w:val="0"/>
        <w:keepLines w:val="0"/>
        <w:pageBreakBefore w:val="0"/>
        <w:kinsoku/>
        <w:wordWrap/>
        <w:overflowPunct/>
        <w:topLinePunct w:val="0"/>
        <w:autoSpaceDE/>
        <w:autoSpaceDN/>
        <w:bidi w:val="0"/>
        <w:adjustRightInd/>
        <w:snapToGrid/>
        <w:spacing w:line="240" w:lineRule="auto"/>
        <w:ind w:firstLine="645"/>
        <w:textAlignment w:val="auto"/>
        <w:rPr>
          <w:rFonts w:ascii="Times New Roman" w:hAnsi="Times New Roman" w:eastAsia="黑体"/>
        </w:rPr>
      </w:pPr>
      <w:r>
        <w:rPr>
          <w:rFonts w:hint="eastAsia" w:ascii="Times New Roman" w:hAnsi="黑体" w:eastAsia="黑体"/>
        </w:rPr>
        <w:t>四</w:t>
      </w:r>
      <w:r>
        <w:rPr>
          <w:rFonts w:ascii="Times New Roman" w:hAnsi="黑体" w:eastAsia="黑体"/>
        </w:rPr>
        <w:t>、支持</w:t>
      </w:r>
      <w:r>
        <w:rPr>
          <w:rFonts w:hint="eastAsia" w:ascii="Times New Roman" w:hAnsi="黑体" w:eastAsia="黑体"/>
        </w:rPr>
        <w:t>产业</w:t>
      </w:r>
      <w:r>
        <w:rPr>
          <w:rFonts w:ascii="Times New Roman" w:hAnsi="黑体" w:eastAsia="黑体"/>
        </w:rPr>
        <w:t>科技成果转化</w:t>
      </w:r>
    </w:p>
    <w:p w14:paraId="15649ED5">
      <w:pPr>
        <w:keepNext w:val="0"/>
        <w:keepLines w:val="0"/>
        <w:pageBreakBefore w:val="0"/>
        <w:kinsoku/>
        <w:wordWrap/>
        <w:overflowPunct/>
        <w:topLinePunct w:val="0"/>
        <w:autoSpaceDE/>
        <w:autoSpaceDN/>
        <w:bidi w:val="0"/>
        <w:adjustRightInd/>
        <w:snapToGrid/>
        <w:spacing w:line="240" w:lineRule="auto"/>
        <w:ind w:firstLine="630"/>
        <w:textAlignment w:val="auto"/>
        <w:rPr>
          <w:rFonts w:hint="eastAsia" w:ascii="仿宋_GB2312" w:hAnsi="仿宋_GB2312" w:eastAsia="仿宋_GB2312" w:cs="仿宋_GB2312"/>
        </w:rPr>
      </w:pPr>
      <w:r>
        <w:rPr>
          <w:rFonts w:hint="eastAsia" w:ascii="楷体_GB2312" w:hAnsi="楷体_GB2312" w:eastAsia="楷体_GB2312" w:cs="楷体_GB2312"/>
          <w:b w:val="0"/>
          <w:bCs/>
          <w:lang w:val="en-US" w:eastAsia="zh-CN"/>
        </w:rPr>
        <w:t>10</w:t>
      </w:r>
      <w:r>
        <w:rPr>
          <w:rFonts w:hint="eastAsia" w:ascii="楷体_GB2312" w:hAnsi="楷体_GB2312" w:eastAsia="楷体_GB2312" w:cs="楷体_GB2312"/>
          <w:b w:val="0"/>
          <w:bCs/>
        </w:rPr>
        <w:t>.支持科技成果转移转化。</w:t>
      </w:r>
      <w:r>
        <w:rPr>
          <w:rFonts w:hint="eastAsia" w:ascii="仿宋_GB2312" w:hAnsi="仿宋_GB2312" w:eastAsia="仿宋_GB2312" w:cs="仿宋_GB2312"/>
          <w:szCs w:val="32"/>
          <w:lang w:val="en-US" w:eastAsia="zh-CN"/>
        </w:rPr>
        <w:t>大力支持我市企业、高等院校等申报国家、省科技进步奖，</w:t>
      </w:r>
      <w:r>
        <w:rPr>
          <w:rFonts w:hint="eastAsia" w:ascii="仿宋_GB2312" w:hAnsi="仿宋_GB2312" w:eastAsia="仿宋_GB2312" w:cs="仿宋_GB2312"/>
        </w:rPr>
        <w:t>对获得国家、省科技进步奖的项目单位给予</w:t>
      </w:r>
      <w:r>
        <w:rPr>
          <w:rFonts w:hint="eastAsia" w:ascii="仿宋_GB2312" w:hAnsi="仿宋_GB2312" w:eastAsia="仿宋_GB2312" w:cs="仿宋_GB2312"/>
          <w:lang w:val="en-US" w:eastAsia="zh-CN"/>
        </w:rPr>
        <w:t>一定的资金</w:t>
      </w:r>
      <w:r>
        <w:rPr>
          <w:rFonts w:hint="eastAsia" w:ascii="仿宋_GB2312" w:hAnsi="仿宋_GB2312" w:eastAsia="仿宋_GB2312" w:cs="仿宋_GB2312"/>
        </w:rPr>
        <w:t>奖补</w:t>
      </w:r>
      <w:r>
        <w:rPr>
          <w:rFonts w:hint="eastAsia" w:ascii="仿宋_GB2312" w:hAnsi="仿宋_GB2312" w:eastAsia="仿宋_GB2312" w:cs="仿宋_GB2312"/>
          <w:lang w:eastAsia="zh-CN"/>
        </w:rPr>
        <w:t>。</w:t>
      </w:r>
      <w:r>
        <w:rPr>
          <w:rFonts w:hint="eastAsia" w:ascii="仿宋_GB2312" w:hAnsi="仿宋_GB2312" w:eastAsia="仿宋_GB2312" w:cs="仿宋_GB2312"/>
          <w:color w:val="auto"/>
          <w:highlight w:val="none"/>
          <w:lang w:val="en-US" w:eastAsia="zh-CN"/>
        </w:rPr>
        <w:t>鼓励市内高校、科研院所等将专利按照“先免费试用、后付费转化”模式许可给科技型中小微企业使用</w:t>
      </w:r>
      <w:r>
        <w:rPr>
          <w:rFonts w:hint="eastAsia" w:ascii="仿宋_GB2312" w:hAnsi="仿宋_GB2312" w:eastAsia="仿宋_GB2312" w:cs="仿宋_GB2312"/>
          <w:szCs w:val="32"/>
          <w:u w:val="none"/>
          <w:lang w:val="en-US" w:eastAsia="zh-CN"/>
        </w:rPr>
        <w:t>。对购买先进技术成果进行转化、产业化的，按其实际到账的技术交易额进行支持</w:t>
      </w:r>
      <w:r>
        <w:rPr>
          <w:rFonts w:hint="eastAsia" w:ascii="仿宋_GB2312" w:hAnsi="仿宋_GB2312" w:eastAsia="仿宋_GB2312" w:cs="仿宋_GB2312"/>
        </w:rPr>
        <w:t>。</w:t>
      </w:r>
    </w:p>
    <w:p w14:paraId="6B34061A">
      <w:pPr>
        <w:keepNext w:val="0"/>
        <w:keepLines w:val="0"/>
        <w:pageBreakBefore w:val="0"/>
        <w:kinsoku/>
        <w:wordWrap/>
        <w:overflowPunct/>
        <w:topLinePunct w:val="0"/>
        <w:autoSpaceDE/>
        <w:autoSpaceDN/>
        <w:bidi w:val="0"/>
        <w:adjustRightInd/>
        <w:snapToGrid/>
        <w:spacing w:line="240" w:lineRule="auto"/>
        <w:ind w:firstLine="630"/>
        <w:textAlignment w:val="auto"/>
        <w:rPr>
          <w:rFonts w:hint="eastAsia" w:ascii="仿宋_GB2312" w:hAnsi="仿宋_GB2312" w:eastAsia="仿宋_GB2312" w:cs="仿宋_GB2312"/>
          <w:color w:val="000000" w:themeColor="text1"/>
          <w:szCs w:val="32"/>
          <w:highlight w:val="lightGray"/>
          <w14:textFill>
            <w14:solidFill>
              <w14:schemeClr w14:val="tx1"/>
            </w14:solidFill>
          </w14:textFill>
        </w:rPr>
      </w:pPr>
      <w:r>
        <w:rPr>
          <w:rFonts w:hint="eastAsia" w:ascii="楷体_GB2312" w:hAnsi="楷体_GB2312" w:eastAsia="楷体_GB2312" w:cs="楷体_GB2312"/>
          <w:b w:val="0"/>
          <w:bCs/>
        </w:rPr>
        <w:t>1</w:t>
      </w:r>
      <w:r>
        <w:rPr>
          <w:rFonts w:hint="eastAsia" w:ascii="楷体_GB2312" w:hAnsi="楷体_GB2312" w:eastAsia="楷体_GB2312" w:cs="楷体_GB2312"/>
          <w:b w:val="0"/>
          <w:bCs/>
          <w:lang w:val="en-US" w:eastAsia="zh-CN"/>
        </w:rPr>
        <w:t>1</w:t>
      </w:r>
      <w:r>
        <w:rPr>
          <w:rFonts w:hint="eastAsia" w:ascii="楷体_GB2312" w:hAnsi="楷体_GB2312" w:eastAsia="楷体_GB2312" w:cs="楷体_GB2312"/>
          <w:b w:val="0"/>
          <w:bCs/>
        </w:rPr>
        <w:t>.支持科技成果转化机构。</w:t>
      </w:r>
      <w:r>
        <w:rPr>
          <w:rFonts w:hint="eastAsia" w:ascii="仿宋_GB2312" w:hAnsi="仿宋_GB2312" w:eastAsia="仿宋_GB2312" w:cs="仿宋_GB2312"/>
          <w:u w:val="none"/>
        </w:rPr>
        <w:t>对新认定的国家级、省级、市级技术转移示范机构，分别给予建设单位一次性的</w:t>
      </w:r>
      <w:r>
        <w:rPr>
          <w:rFonts w:hint="eastAsia" w:ascii="仿宋_GB2312" w:hAnsi="仿宋_GB2312" w:eastAsia="仿宋_GB2312" w:cs="仿宋_GB2312"/>
          <w:u w:val="none"/>
          <w:lang w:val="en-US" w:eastAsia="zh-CN"/>
        </w:rPr>
        <w:t>资金</w:t>
      </w:r>
      <w:r>
        <w:rPr>
          <w:rFonts w:hint="eastAsia" w:ascii="仿宋_GB2312" w:hAnsi="仿宋_GB2312" w:eastAsia="仿宋_GB2312" w:cs="仿宋_GB2312"/>
          <w:u w:val="none"/>
        </w:rPr>
        <w:t>补助。</w:t>
      </w:r>
      <w:r>
        <w:rPr>
          <w:rFonts w:hint="eastAsia" w:ascii="仿宋_GB2312" w:hAnsi="仿宋_GB2312" w:eastAsia="仿宋_GB2312" w:cs="仿宋_GB2312"/>
          <w:szCs w:val="32"/>
        </w:rPr>
        <w:t>对技术合同登记站按技术成交额给予最高0.5‰的财政补助,同一项目多次转让不重复补贴，每个单位每年最高补助</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0万元。</w:t>
      </w:r>
    </w:p>
    <w:p w14:paraId="3006291C">
      <w:pPr>
        <w:pStyle w:val="14"/>
        <w:keepNext w:val="0"/>
        <w:keepLines w:val="0"/>
        <w:pageBreakBefore w:val="0"/>
        <w:tabs>
          <w:tab w:val="left" w:pos="1090"/>
        </w:tabs>
        <w:kinsoku/>
        <w:wordWrap/>
        <w:overflowPunct/>
        <w:topLinePunct w:val="0"/>
        <w:autoSpaceDE/>
        <w:autoSpaceDN/>
        <w:bidi w:val="0"/>
        <w:adjustRightInd/>
        <w:snapToGrid/>
        <w:spacing w:line="240" w:lineRule="auto"/>
        <w:ind w:firstLine="720" w:firstLineChars="225"/>
        <w:jc w:val="both"/>
        <w:textAlignment w:val="auto"/>
        <w:rPr>
          <w:rFonts w:hint="eastAsia" w:ascii="黑体" w:hAnsi="黑体" w:eastAsia="黑体"/>
          <w:sz w:val="32"/>
          <w:szCs w:val="32"/>
          <w:lang w:eastAsia="zh-CN"/>
        </w:rPr>
      </w:pPr>
      <w:r>
        <w:rPr>
          <w:rFonts w:hint="eastAsia" w:ascii="黑体" w:hAnsi="黑体" w:eastAsia="黑体"/>
          <w:sz w:val="32"/>
          <w:szCs w:val="32"/>
        </w:rPr>
        <w:t>五、支持科技金融深度融合</w:t>
      </w:r>
    </w:p>
    <w:p w14:paraId="40C675F3">
      <w:pPr>
        <w:pStyle w:val="14"/>
        <w:keepNext w:val="0"/>
        <w:keepLines w:val="0"/>
        <w:pageBreakBefore w:val="0"/>
        <w:tabs>
          <w:tab w:val="left" w:pos="1090"/>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b w:val="0"/>
          <w:bCs/>
          <w:color w:val="auto"/>
          <w:sz w:val="32"/>
          <w:szCs w:val="32"/>
          <w:lang w:eastAsia="zh-CN"/>
        </w:rPr>
        <w:t>1</w:t>
      </w:r>
      <w:r>
        <w:rPr>
          <w:rFonts w:hint="eastAsia" w:ascii="楷体" w:hAnsi="楷体" w:eastAsia="楷体" w:cs="楷体"/>
          <w:b w:val="0"/>
          <w:bCs/>
          <w:color w:val="auto"/>
          <w:sz w:val="32"/>
          <w:szCs w:val="32"/>
          <w:lang w:val="en-US" w:eastAsia="zh-CN"/>
        </w:rPr>
        <w:t>2</w:t>
      </w:r>
      <w:r>
        <w:rPr>
          <w:rFonts w:hint="eastAsia" w:ascii="楷体" w:hAnsi="楷体" w:eastAsia="楷体" w:cs="楷体"/>
          <w:b w:val="0"/>
          <w:bCs/>
          <w:color w:val="auto"/>
          <w:sz w:val="32"/>
          <w:szCs w:val="32"/>
          <w:lang w:eastAsia="zh-CN"/>
        </w:rPr>
        <w:t>.</w:t>
      </w:r>
      <w:r>
        <w:rPr>
          <w:rFonts w:hint="eastAsia" w:ascii="楷体" w:hAnsi="楷体" w:eastAsia="楷体" w:cs="楷体"/>
          <w:color w:val="auto"/>
          <w:sz w:val="32"/>
          <w:szCs w:val="32"/>
          <w:highlight w:val="none"/>
          <w:lang w:eastAsia="zh-CN"/>
        </w:rPr>
        <w:t>扩大科技信贷供给规模。</w:t>
      </w:r>
      <w:r>
        <w:rPr>
          <w:rFonts w:hint="eastAsia" w:ascii="仿宋_GB2312" w:hAnsi="仿宋_GB2312" w:eastAsia="仿宋_GB2312" w:cs="仿宋_GB2312"/>
          <w:color w:val="auto"/>
          <w:sz w:val="32"/>
          <w:szCs w:val="32"/>
          <w:highlight w:val="none"/>
          <w:lang w:eastAsia="zh-CN"/>
        </w:rPr>
        <w:t>加大</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科技型中小微企业中长期贷款支持力度，引导</w:t>
      </w:r>
      <w:r>
        <w:rPr>
          <w:rFonts w:hint="eastAsia" w:ascii="仿宋_GB2312" w:hAnsi="仿宋_GB2312" w:eastAsia="仿宋_GB2312" w:cs="仿宋_GB2312"/>
          <w:color w:val="auto"/>
          <w:sz w:val="32"/>
          <w:szCs w:val="32"/>
          <w:highlight w:val="none"/>
          <w:lang w:val="en-US" w:eastAsia="zh-CN"/>
        </w:rPr>
        <w:t>我市</w:t>
      </w:r>
      <w:r>
        <w:rPr>
          <w:rFonts w:hint="eastAsia" w:ascii="仿宋_GB2312" w:hAnsi="仿宋_GB2312" w:eastAsia="仿宋_GB2312" w:cs="仿宋_GB2312"/>
          <w:color w:val="auto"/>
          <w:sz w:val="32"/>
          <w:szCs w:val="32"/>
          <w:highlight w:val="none"/>
          <w:lang w:eastAsia="zh-CN"/>
        </w:rPr>
        <w:t>银行开发研发贷、园区贷、人才贷、科税贷等科技企业专属贷款产品。探索实施金融支持科创企业“共同成长计划”。支持银行、保险机构规范建设科技金融专业或特色分支机构。推动科技贷、专精特新贷、知识产权质押融资风险补偿提质扩面，实施支持科技创新专项担保计划。</w:t>
      </w:r>
    </w:p>
    <w:p w14:paraId="2D908CCA">
      <w:pPr>
        <w:pStyle w:val="14"/>
        <w:keepNext w:val="0"/>
        <w:keepLines w:val="0"/>
        <w:pageBreakBefore w:val="0"/>
        <w:tabs>
          <w:tab w:val="left" w:pos="1090"/>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 w:hAnsi="楷体" w:eastAsia="楷体" w:cs="楷体"/>
          <w:color w:val="auto"/>
          <w:sz w:val="32"/>
          <w:szCs w:val="32"/>
          <w:highlight w:val="none"/>
          <w:lang w:val="en-US" w:eastAsia="zh-CN"/>
        </w:rPr>
        <w:t>13.</w:t>
      </w:r>
      <w:r>
        <w:rPr>
          <w:rFonts w:hint="eastAsia" w:ascii="楷体" w:hAnsi="楷体" w:eastAsia="楷体" w:cs="楷体"/>
          <w:color w:val="auto"/>
          <w:sz w:val="32"/>
          <w:szCs w:val="32"/>
          <w:highlight w:val="none"/>
          <w:lang w:eastAsia="zh-CN"/>
        </w:rPr>
        <w:t>打造科技金融创新生态。</w:t>
      </w:r>
      <w:r>
        <w:rPr>
          <w:rFonts w:hint="eastAsia" w:ascii="仿宋_GB2312" w:hAnsi="仿宋_GB2312" w:eastAsia="仿宋_GB2312" w:cs="仿宋_GB2312"/>
          <w:color w:val="auto"/>
          <w:sz w:val="32"/>
          <w:szCs w:val="32"/>
          <w:highlight w:val="none"/>
          <w:lang w:eastAsia="zh-CN"/>
        </w:rPr>
        <w:t>发挥天使投资引导基金等作用，强化市、县联动，加大对种子期、初创期科技企业的支持力度。探索“投贷债保”联动，强化科技创新全链条、科技企业全生命周期金融服务。推广应用创新积分制度。</w:t>
      </w:r>
    </w:p>
    <w:p w14:paraId="5B9CDFC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rPr>
      </w:pPr>
      <w:r>
        <w:rPr>
          <w:rFonts w:hint="eastAsia" w:ascii="Times New Roman" w:hAnsi="黑体" w:eastAsia="黑体"/>
        </w:rPr>
        <w:t>六</w:t>
      </w:r>
      <w:r>
        <w:rPr>
          <w:rFonts w:ascii="Times New Roman" w:hAnsi="黑体" w:eastAsia="黑体"/>
        </w:rPr>
        <w:t>、支持</w:t>
      </w:r>
      <w:r>
        <w:rPr>
          <w:rFonts w:hint="eastAsia" w:ascii="Times New Roman" w:hAnsi="黑体" w:eastAsia="黑体"/>
        </w:rPr>
        <w:t>产业科技</w:t>
      </w:r>
      <w:r>
        <w:rPr>
          <w:rFonts w:ascii="Times New Roman" w:hAnsi="黑体" w:eastAsia="黑体"/>
        </w:rPr>
        <w:t>人才</w:t>
      </w:r>
      <w:r>
        <w:rPr>
          <w:rFonts w:hint="eastAsia" w:ascii="Times New Roman" w:hAnsi="黑体" w:eastAsia="黑体"/>
        </w:rPr>
        <w:t>团队建设</w:t>
      </w:r>
    </w:p>
    <w:p w14:paraId="3077759D">
      <w:pPr>
        <w:pStyle w:val="6"/>
        <w:keepNext w:val="0"/>
        <w:keepLines w:val="0"/>
        <w:pageBreakBefore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szCs w:val="32"/>
        </w:rPr>
      </w:pPr>
      <w:r>
        <w:rPr>
          <w:rFonts w:hint="eastAsia" w:ascii="楷体_GB2312" w:hAnsi="楷体_GB2312" w:eastAsia="楷体_GB2312" w:cs="楷体_GB2312"/>
          <w:b w:val="0"/>
          <w:bCs/>
        </w:rPr>
        <w:t>1</w:t>
      </w:r>
      <w:r>
        <w:rPr>
          <w:rFonts w:hint="eastAsia" w:ascii="楷体_GB2312" w:hAnsi="楷体_GB2312" w:eastAsia="楷体_GB2312" w:cs="楷体_GB2312"/>
          <w:b w:val="0"/>
          <w:bCs/>
          <w:lang w:val="en-US" w:eastAsia="zh-CN"/>
        </w:rPr>
        <w:t>4</w:t>
      </w:r>
      <w:r>
        <w:rPr>
          <w:rFonts w:hint="eastAsia" w:ascii="楷体_GB2312" w:hAnsi="楷体_GB2312" w:eastAsia="楷体_GB2312" w:cs="楷体_GB2312"/>
          <w:b w:val="0"/>
          <w:bCs/>
        </w:rPr>
        <w:t>.</w:t>
      </w:r>
      <w:r>
        <w:rPr>
          <w:rFonts w:hint="eastAsia" w:ascii="楷体_GB2312" w:hAnsi="楷体_GB2312" w:eastAsia="楷体_GB2312" w:cs="楷体_GB2312"/>
          <w:b w:val="0"/>
          <w:bCs/>
          <w:szCs w:val="32"/>
        </w:rPr>
        <w:t>积极引进院士等高层次人才。</w:t>
      </w:r>
      <w:r>
        <w:rPr>
          <w:rFonts w:hint="eastAsia" w:ascii="仿宋_GB2312" w:hAnsi="仿宋_GB2312" w:eastAsia="仿宋_GB2312" w:cs="仿宋_GB2312"/>
          <w:szCs w:val="32"/>
        </w:rPr>
        <w:t>围绕主导产业转型升级大力引进高层次的院士人才团队，</w:t>
      </w:r>
      <w:r>
        <w:rPr>
          <w:rFonts w:hint="eastAsia" w:ascii="仿宋_GB2312" w:hAnsi="仿宋_GB2312" w:eastAsia="仿宋_GB2312" w:cs="仿宋_GB2312"/>
          <w:szCs w:val="32"/>
          <w:lang w:eastAsia="zh-CN"/>
        </w:rPr>
        <w:t>构建</w:t>
      </w:r>
      <w:r>
        <w:rPr>
          <w:rFonts w:hint="eastAsia" w:ascii="仿宋_GB2312" w:hAnsi="仿宋_GB2312" w:eastAsia="仿宋_GB2312" w:cs="仿宋_GB2312"/>
          <w:szCs w:val="32"/>
        </w:rPr>
        <w:t>“院士+”</w:t>
      </w:r>
      <w:r>
        <w:rPr>
          <w:rFonts w:hint="eastAsia" w:ascii="仿宋_GB2312" w:hAnsi="仿宋_GB2312" w:eastAsia="仿宋_GB2312" w:cs="仿宋_GB2312"/>
          <w:szCs w:val="32"/>
          <w:lang w:eastAsia="zh-CN"/>
        </w:rPr>
        <w:t>创新经济生态</w:t>
      </w:r>
      <w:r>
        <w:rPr>
          <w:rFonts w:hint="eastAsia" w:ascii="仿宋_GB2312" w:hAnsi="仿宋_GB2312" w:eastAsia="仿宋_GB2312" w:cs="仿宋_GB2312"/>
          <w:szCs w:val="32"/>
        </w:rPr>
        <w:t>，对新认定的院士工作站给予</w:t>
      </w:r>
      <w:r>
        <w:rPr>
          <w:rFonts w:hint="eastAsia" w:ascii="仿宋_GB2312" w:hAnsi="仿宋_GB2312" w:eastAsia="仿宋_GB2312" w:cs="仿宋_GB2312"/>
          <w:szCs w:val="32"/>
          <w:lang w:val="en-US" w:eastAsia="zh-CN"/>
        </w:rPr>
        <w:t>一次性的资金补助</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对新认定的中原学者工作站，给予</w:t>
      </w:r>
      <w:r>
        <w:rPr>
          <w:rFonts w:hint="eastAsia" w:ascii="仿宋_GB2312" w:hAnsi="仿宋_GB2312" w:eastAsia="仿宋_GB2312" w:cs="仿宋_GB2312"/>
          <w:szCs w:val="32"/>
          <w:lang w:val="en-US" w:eastAsia="zh-CN"/>
        </w:rPr>
        <w:t>一次性的资金补助</w:t>
      </w:r>
      <w:r>
        <w:rPr>
          <w:rFonts w:hint="eastAsia" w:ascii="仿宋_GB2312" w:hAnsi="仿宋_GB2312" w:eastAsia="仿宋_GB2312" w:cs="仿宋_GB2312"/>
          <w:szCs w:val="32"/>
        </w:rPr>
        <w:t>。</w:t>
      </w:r>
    </w:p>
    <w:p w14:paraId="482FCA6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Cs w:val="32"/>
          <w:highlight w:val="none"/>
        </w:rPr>
      </w:pPr>
      <w:r>
        <w:rPr>
          <w:rFonts w:hint="eastAsia" w:ascii="楷体_GB2312" w:hAnsi="楷体_GB2312" w:eastAsia="楷体_GB2312" w:cs="楷体_GB2312"/>
          <w:b w:val="0"/>
          <w:bCs/>
          <w:szCs w:val="32"/>
        </w:rPr>
        <w:t>1</w:t>
      </w:r>
      <w:r>
        <w:rPr>
          <w:rFonts w:hint="eastAsia" w:ascii="楷体_GB2312" w:hAnsi="楷体_GB2312" w:eastAsia="楷体_GB2312" w:cs="楷体_GB2312"/>
          <w:b w:val="0"/>
          <w:bCs/>
          <w:szCs w:val="32"/>
          <w:lang w:val="en-US" w:eastAsia="zh-CN"/>
        </w:rPr>
        <w:t>5</w:t>
      </w:r>
      <w:r>
        <w:rPr>
          <w:rFonts w:hint="eastAsia" w:ascii="楷体_GB2312" w:hAnsi="楷体_GB2312" w:eastAsia="楷体_GB2312" w:cs="楷体_GB2312"/>
          <w:b w:val="0"/>
          <w:bCs/>
          <w:szCs w:val="32"/>
        </w:rPr>
        <w:t>.支持科技</w:t>
      </w:r>
      <w:r>
        <w:rPr>
          <w:rFonts w:hint="eastAsia" w:ascii="楷体_GB2312" w:hAnsi="楷体_GB2312" w:eastAsia="楷体_GB2312" w:cs="楷体_GB2312"/>
          <w:b w:val="0"/>
          <w:bCs/>
          <w:szCs w:val="32"/>
          <w:lang w:val="en-US" w:eastAsia="zh-CN"/>
        </w:rPr>
        <w:t>创新</w:t>
      </w:r>
      <w:r>
        <w:rPr>
          <w:rFonts w:hint="eastAsia" w:ascii="楷体_GB2312" w:hAnsi="楷体_GB2312" w:eastAsia="楷体_GB2312" w:cs="楷体_GB2312"/>
          <w:b w:val="0"/>
          <w:bCs/>
          <w:szCs w:val="32"/>
        </w:rPr>
        <w:t>人才团队建设。</w:t>
      </w:r>
      <w:r>
        <w:rPr>
          <w:rFonts w:hint="eastAsia" w:ascii="仿宋_GB2312" w:hAnsi="仿宋_GB2312" w:eastAsia="仿宋_GB2312" w:cs="仿宋_GB2312"/>
          <w:szCs w:val="32"/>
        </w:rPr>
        <w:t>以主导产业科技需求为导向，大力引进产业领军人才（团队），对新引进符合条件的市外人才（团队）给予</w:t>
      </w:r>
      <w:r>
        <w:rPr>
          <w:rFonts w:hint="eastAsia" w:ascii="仿宋_GB2312" w:hAnsi="仿宋_GB2312" w:eastAsia="仿宋_GB2312" w:cs="仿宋_GB2312"/>
          <w:szCs w:val="32"/>
          <w:lang w:val="en-US" w:eastAsia="zh-CN"/>
        </w:rPr>
        <w:t>一定的</w:t>
      </w:r>
      <w:r>
        <w:rPr>
          <w:rFonts w:hint="eastAsia" w:ascii="仿宋_GB2312" w:hAnsi="仿宋_GB2312" w:eastAsia="仿宋_GB2312" w:cs="仿宋_GB2312"/>
          <w:szCs w:val="32"/>
        </w:rPr>
        <w:t>经费支持；积极培育市级产业创新科技人才（团队），对新培育符合条件的人才（团队）给予</w:t>
      </w:r>
      <w:r>
        <w:rPr>
          <w:rFonts w:hint="eastAsia" w:ascii="仿宋_GB2312" w:hAnsi="仿宋_GB2312" w:eastAsia="仿宋_GB2312" w:cs="仿宋_GB2312"/>
          <w:szCs w:val="32"/>
          <w:lang w:val="en-US" w:eastAsia="zh-CN"/>
        </w:rPr>
        <w:t>一定的</w:t>
      </w:r>
      <w:r>
        <w:rPr>
          <w:rFonts w:hint="eastAsia" w:ascii="仿宋_GB2312" w:hAnsi="仿宋_GB2312" w:eastAsia="仿宋_GB2312" w:cs="仿宋_GB2312"/>
          <w:szCs w:val="32"/>
        </w:rPr>
        <w:t>经费支持</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color w:val="auto"/>
          <w:szCs w:val="32"/>
          <w:highlight w:val="none"/>
        </w:rPr>
        <w:t>对</w:t>
      </w:r>
      <w:r>
        <w:rPr>
          <w:rFonts w:hint="eastAsia" w:ascii="仿宋_GB2312" w:hAnsi="仿宋_GB2312" w:eastAsia="仿宋_GB2312" w:cs="仿宋_GB2312"/>
          <w:color w:val="auto"/>
          <w:szCs w:val="32"/>
          <w:highlight w:val="none"/>
          <w:lang w:val="en-US" w:eastAsia="zh-CN"/>
        </w:rPr>
        <w:t>我市</w:t>
      </w:r>
      <w:r>
        <w:rPr>
          <w:rFonts w:hint="eastAsia" w:ascii="仿宋_GB2312" w:hAnsi="仿宋_GB2312" w:eastAsia="仿宋_GB2312" w:cs="仿宋_GB2312"/>
          <w:color w:val="auto"/>
          <w:szCs w:val="32"/>
          <w:highlight w:val="none"/>
        </w:rPr>
        <w:t>入选中原学者、中原科技创新领军人才的，分别给予个人一次性</w:t>
      </w:r>
      <w:r>
        <w:rPr>
          <w:rFonts w:hint="eastAsia" w:ascii="仿宋_GB2312" w:hAnsi="仿宋_GB2312" w:eastAsia="仿宋_GB2312" w:cs="仿宋_GB2312"/>
          <w:color w:val="auto"/>
          <w:szCs w:val="32"/>
          <w:highlight w:val="none"/>
          <w:lang w:val="en-US" w:eastAsia="zh-CN"/>
        </w:rPr>
        <w:t>的</w:t>
      </w:r>
      <w:r>
        <w:rPr>
          <w:rFonts w:hint="eastAsia" w:ascii="仿宋_GB2312" w:hAnsi="仿宋_GB2312" w:eastAsia="仿宋_GB2312" w:cs="仿宋_GB2312"/>
          <w:color w:val="auto"/>
          <w:szCs w:val="32"/>
          <w:highlight w:val="none"/>
        </w:rPr>
        <w:t>资金支持。</w:t>
      </w:r>
    </w:p>
    <w:p w14:paraId="04EDF346">
      <w:pPr>
        <w:pStyle w:val="7"/>
        <w:keepNext w:val="0"/>
        <w:keepLines w:val="0"/>
        <w:pageBreakBefore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color w:val="000000" w:themeColor="text1"/>
          <w:kern w:val="2"/>
          <w:sz w:val="32"/>
          <w:szCs w:val="32"/>
          <w:highlight w:val="lightGray"/>
          <w:lang w:val="en-US" w:eastAsia="zh-CN" w:bidi="ar-SA"/>
          <w14:textFill>
            <w14:solidFill>
              <w14:schemeClr w14:val="tx1"/>
            </w14:solidFill>
          </w14:textFill>
        </w:rPr>
      </w:pPr>
      <w:r>
        <w:rPr>
          <w:rFonts w:hint="eastAsia" w:ascii="楷体_GB2312" w:hAnsi="楷体_GB2312" w:eastAsia="楷体_GB2312" w:cs="楷体_GB2312"/>
          <w:b w:val="0"/>
          <w:bCs/>
          <w:sz w:val="32"/>
          <w:szCs w:val="32"/>
        </w:rPr>
        <w:t>1</w:t>
      </w:r>
      <w:r>
        <w:rPr>
          <w:rFonts w:hint="eastAsia" w:ascii="楷体_GB2312" w:hAnsi="楷体_GB2312" w:eastAsia="楷体_GB2312" w:cs="楷体_GB2312"/>
          <w:b w:val="0"/>
          <w:bCs/>
          <w:sz w:val="32"/>
          <w:szCs w:val="32"/>
          <w:lang w:val="en-US" w:eastAsia="zh-CN"/>
        </w:rPr>
        <w:t>6</w:t>
      </w:r>
      <w:r>
        <w:rPr>
          <w:rFonts w:hint="eastAsia" w:ascii="楷体_GB2312" w:hAnsi="楷体_GB2312" w:eastAsia="楷体_GB2312" w:cs="楷体_GB2312"/>
          <w:b w:val="0"/>
          <w:bCs/>
          <w:sz w:val="32"/>
          <w:szCs w:val="32"/>
        </w:rPr>
        <w:t>.支持科技特派员</w:t>
      </w:r>
      <w:r>
        <w:rPr>
          <w:rFonts w:hint="eastAsia" w:hAnsi="楷体_GB2312" w:cs="楷体_GB2312"/>
          <w:b w:val="0"/>
          <w:bCs/>
          <w:sz w:val="32"/>
          <w:szCs w:val="32"/>
          <w:lang w:val="en-US" w:eastAsia="zh-CN"/>
        </w:rPr>
        <w:t>和科技副总</w:t>
      </w:r>
      <w:r>
        <w:rPr>
          <w:rFonts w:hint="eastAsia" w:ascii="楷体_GB2312" w:hAnsi="楷体_GB2312" w:eastAsia="楷体_GB2312" w:cs="楷体_GB2312"/>
          <w:b w:val="0"/>
          <w:bCs/>
          <w:sz w:val="32"/>
          <w:szCs w:val="32"/>
        </w:rPr>
        <w:t>队伍建设。</w:t>
      </w:r>
    </w:p>
    <w:p w14:paraId="5890B4DE">
      <w:pPr>
        <w:pStyle w:val="7"/>
        <w:keepNext w:val="0"/>
        <w:keepLines w:val="0"/>
        <w:pageBreakBefore w:val="0"/>
        <w:kinsoku/>
        <w:wordWrap/>
        <w:overflowPunct/>
        <w:topLinePunct w:val="0"/>
        <w:autoSpaceDE/>
        <w:autoSpaceDN/>
        <w:bidi w:val="0"/>
        <w:snapToGrid/>
        <w:spacing w:line="240" w:lineRule="auto"/>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rPr>
        <w:t>深入推进乡村科技振兴，设立科技特派员专项，对市级科技特派员服务团</w:t>
      </w:r>
      <w:r>
        <w:rPr>
          <w:rFonts w:hint="eastAsia" w:ascii="仿宋_GB2312" w:hAnsi="仿宋_GB2312" w:eastAsia="仿宋_GB2312" w:cs="仿宋_GB2312"/>
          <w:sz w:val="32"/>
          <w:szCs w:val="32"/>
          <w:lang w:val="en-US" w:eastAsia="zh-CN"/>
        </w:rPr>
        <w:t>根据考核情况</w:t>
      </w:r>
      <w:r>
        <w:rPr>
          <w:rFonts w:hint="eastAsia" w:ascii="仿宋_GB2312" w:hAnsi="仿宋_GB2312" w:eastAsia="仿宋_GB2312" w:cs="仿宋_GB2312"/>
          <w:sz w:val="32"/>
          <w:szCs w:val="32"/>
        </w:rPr>
        <w:t>每年给予</w:t>
      </w:r>
      <w:r>
        <w:rPr>
          <w:rFonts w:hint="eastAsia" w:ascii="仿宋_GB2312" w:hAnsi="仿宋_GB2312" w:eastAsia="仿宋_GB2312" w:cs="仿宋_GB2312"/>
          <w:sz w:val="32"/>
          <w:szCs w:val="32"/>
          <w:lang w:val="en-US" w:eastAsia="zh-CN"/>
        </w:rPr>
        <w:t>不高于</w:t>
      </w:r>
      <w:r>
        <w:rPr>
          <w:rFonts w:hint="eastAsia" w:ascii="仿宋_GB2312" w:hAnsi="仿宋_GB2312" w:eastAsia="仿宋_GB2312" w:cs="仿宋_GB2312"/>
          <w:sz w:val="32"/>
          <w:szCs w:val="32"/>
        </w:rPr>
        <w:t>10万元的工作经费。</w:t>
      </w:r>
      <w:r>
        <w:rPr>
          <w:rFonts w:hint="eastAsia" w:ascii="仿宋_GB2312" w:hAnsi="仿宋_GB2312" w:eastAsia="仿宋_GB2312" w:cs="仿宋_GB2312"/>
          <w:color w:val="auto"/>
          <w:kern w:val="2"/>
          <w:sz w:val="32"/>
          <w:szCs w:val="32"/>
          <w:highlight w:val="none"/>
          <w:lang w:val="en-US" w:eastAsia="zh-CN" w:bidi="ar-SA"/>
        </w:rPr>
        <w:t>优化服务模式，引导科技人才向企业一线有序流动，大力支持“科技副总”选派工作，对考核优秀的“科技副总”实施“绿色”通道制度。</w:t>
      </w:r>
    </w:p>
    <w:p w14:paraId="4069CECC">
      <w:pPr>
        <w:keepNext w:val="0"/>
        <w:keepLines w:val="0"/>
        <w:pageBreakBefore w:val="0"/>
        <w:kinsoku/>
        <w:wordWrap/>
        <w:overflowPunct/>
        <w:topLinePunct w:val="0"/>
        <w:autoSpaceDE/>
        <w:autoSpaceDN/>
        <w:bidi w:val="0"/>
        <w:adjustRightInd/>
        <w:snapToGrid/>
        <w:spacing w:line="240" w:lineRule="auto"/>
        <w:ind w:firstLine="645"/>
        <w:textAlignment w:val="auto"/>
        <w:rPr>
          <w:rFonts w:hint="eastAsia" w:ascii="仿宋_GB2312" w:hAnsi="仿宋_GB2312" w:eastAsia="仿宋_GB2312" w:cs="仿宋_GB2312"/>
        </w:rPr>
      </w:pPr>
    </w:p>
    <w:sectPr>
      <w:footerReference r:id="rId3" w:type="default"/>
      <w:pgSz w:w="11906" w:h="16838"/>
      <w:pgMar w:top="1984"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27E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833BE">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7833BE">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35231"/>
    <w:rsid w:val="05360CCD"/>
    <w:rsid w:val="0733430F"/>
    <w:rsid w:val="0A6C0264"/>
    <w:rsid w:val="0B471EB4"/>
    <w:rsid w:val="0BA31A63"/>
    <w:rsid w:val="0E8132E1"/>
    <w:rsid w:val="113A14EF"/>
    <w:rsid w:val="115D0968"/>
    <w:rsid w:val="136E771C"/>
    <w:rsid w:val="15F01D49"/>
    <w:rsid w:val="1A522FEA"/>
    <w:rsid w:val="1A7A7E33"/>
    <w:rsid w:val="1B157B5C"/>
    <w:rsid w:val="1E5F05C1"/>
    <w:rsid w:val="1FBA40F3"/>
    <w:rsid w:val="2093568E"/>
    <w:rsid w:val="221E379A"/>
    <w:rsid w:val="22DF73CD"/>
    <w:rsid w:val="26082C87"/>
    <w:rsid w:val="261A2CED"/>
    <w:rsid w:val="271C0F42"/>
    <w:rsid w:val="27340456"/>
    <w:rsid w:val="276B2056"/>
    <w:rsid w:val="27982240"/>
    <w:rsid w:val="27D668C5"/>
    <w:rsid w:val="2B520958"/>
    <w:rsid w:val="2BA421EE"/>
    <w:rsid w:val="2CA30AB6"/>
    <w:rsid w:val="2E53175A"/>
    <w:rsid w:val="2F4A3E20"/>
    <w:rsid w:val="2F503401"/>
    <w:rsid w:val="30D1680E"/>
    <w:rsid w:val="30DC0D57"/>
    <w:rsid w:val="339657E7"/>
    <w:rsid w:val="346516FC"/>
    <w:rsid w:val="364F7F6E"/>
    <w:rsid w:val="385B0E4C"/>
    <w:rsid w:val="38714F0C"/>
    <w:rsid w:val="39584E39"/>
    <w:rsid w:val="39C72511"/>
    <w:rsid w:val="39D2513E"/>
    <w:rsid w:val="3A444921"/>
    <w:rsid w:val="3B0E44DD"/>
    <w:rsid w:val="3B5B6C8D"/>
    <w:rsid w:val="3BD76338"/>
    <w:rsid w:val="3CF63839"/>
    <w:rsid w:val="3CFB7A00"/>
    <w:rsid w:val="3EE73471"/>
    <w:rsid w:val="401C33F9"/>
    <w:rsid w:val="40CB36FD"/>
    <w:rsid w:val="41C23CEA"/>
    <w:rsid w:val="423A408C"/>
    <w:rsid w:val="437171C4"/>
    <w:rsid w:val="44DF2E05"/>
    <w:rsid w:val="45CE5353"/>
    <w:rsid w:val="475F1FDB"/>
    <w:rsid w:val="4D2B34E9"/>
    <w:rsid w:val="4D7F6F33"/>
    <w:rsid w:val="4E606D65"/>
    <w:rsid w:val="4F532425"/>
    <w:rsid w:val="50335231"/>
    <w:rsid w:val="509B4084"/>
    <w:rsid w:val="50D43494"/>
    <w:rsid w:val="52BF59AC"/>
    <w:rsid w:val="532F6D06"/>
    <w:rsid w:val="5415239F"/>
    <w:rsid w:val="541D1254"/>
    <w:rsid w:val="5425544B"/>
    <w:rsid w:val="54662BFB"/>
    <w:rsid w:val="54E0475B"/>
    <w:rsid w:val="55797948"/>
    <w:rsid w:val="56187D63"/>
    <w:rsid w:val="5ABA4356"/>
    <w:rsid w:val="5ED636BA"/>
    <w:rsid w:val="5FF23595"/>
    <w:rsid w:val="604F6C39"/>
    <w:rsid w:val="636724EC"/>
    <w:rsid w:val="64312F1B"/>
    <w:rsid w:val="69CB5582"/>
    <w:rsid w:val="69F66377"/>
    <w:rsid w:val="6A325601"/>
    <w:rsid w:val="6E91666F"/>
    <w:rsid w:val="70FC4273"/>
    <w:rsid w:val="727506AD"/>
    <w:rsid w:val="72916C3D"/>
    <w:rsid w:val="734D7008"/>
    <w:rsid w:val="73A34E7A"/>
    <w:rsid w:val="75B94E29"/>
    <w:rsid w:val="791E2A60"/>
    <w:rsid w:val="7C6158D2"/>
    <w:rsid w:val="7C8A307B"/>
    <w:rsid w:val="7C8E2B48"/>
    <w:rsid w:val="7DEC2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仿宋" w:cs="Times New Roman"/>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tabs>
        <w:tab w:val="left" w:pos="3600"/>
      </w:tabs>
      <w:ind w:firstLine="420" w:firstLineChars="200"/>
    </w:pPr>
  </w:style>
  <w:style w:type="paragraph" w:customStyle="1" w:styleId="3">
    <w:name w:val="BodyTextIndent"/>
    <w:basedOn w:val="1"/>
    <w:qFormat/>
    <w:uiPriority w:val="0"/>
    <w:pPr>
      <w:tabs>
        <w:tab w:val="left" w:pos="3600"/>
      </w:tabs>
      <w:ind w:left="-359" w:leftChars="-171" w:firstLine="675" w:firstLineChars="211"/>
      <w:textAlignment w:val="baseline"/>
    </w:pPr>
    <w:rPr>
      <w:rFonts w:ascii="仿宋_GB2312" w:eastAsia="仿宋_GB2312"/>
      <w:sz w:val="32"/>
      <w:szCs w:val="24"/>
    </w:rPr>
  </w:style>
  <w:style w:type="paragraph" w:styleId="5">
    <w:name w:val="annotation text"/>
    <w:basedOn w:val="1"/>
    <w:qFormat/>
    <w:uiPriority w:val="0"/>
    <w:pPr>
      <w:jc w:val="left"/>
    </w:pPr>
  </w:style>
  <w:style w:type="paragraph" w:styleId="6">
    <w:name w:val="Body Text"/>
    <w:basedOn w:val="1"/>
    <w:next w:val="7"/>
    <w:qFormat/>
    <w:uiPriority w:val="0"/>
    <w:pPr>
      <w:ind w:firstLine="0" w:firstLineChars="0"/>
    </w:pPr>
    <w:rPr>
      <w:rFonts w:ascii="仿宋" w:hAnsi="仿宋" w:eastAsia="仿宋" w:cs="仿宋"/>
      <w:szCs w:val="24"/>
    </w:rPr>
  </w:style>
  <w:style w:type="paragraph" w:styleId="7">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Body text|1"/>
    <w:basedOn w:val="1"/>
    <w:qFormat/>
    <w:uiPriority w:val="0"/>
    <w:pPr>
      <w:spacing w:line="425" w:lineRule="auto"/>
      <w:ind w:firstLine="400"/>
      <w:jc w:val="left"/>
    </w:pPr>
    <w:rPr>
      <w:rFonts w:ascii="宋体" w:hAnsi="宋体" w:eastAsia="宋体"/>
      <w:kern w:val="0"/>
      <w:sz w:val="30"/>
      <w:szCs w:val="30"/>
      <w:lang w:val="zh-TW" w:eastAsia="zh-TW"/>
    </w:rPr>
  </w:style>
  <w:style w:type="paragraph" w:customStyle="1" w:styleId="15">
    <w:name w:val="附件标题"/>
    <w:basedOn w:val="1"/>
    <w:next w:val="1"/>
    <w:qFormat/>
    <w:uiPriority w:val="0"/>
    <w:pPr>
      <w:widowControl/>
      <w:spacing w:line="560" w:lineRule="exact"/>
      <w:ind w:firstLine="0" w:firstLineChars="0"/>
      <w:jc w:val="center"/>
      <w:outlineLvl w:val="1"/>
    </w:pPr>
    <w:rPr>
      <w:rFonts w:ascii="Times New Roman" w:hAnsi="Times New Roman" w:eastAsia="方正小标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2545</Words>
  <Characters>2589</Characters>
  <Lines>0</Lines>
  <Paragraphs>0</Paragraphs>
  <TotalTime>8</TotalTime>
  <ScaleCrop>false</ScaleCrop>
  <LinksUpToDate>false</LinksUpToDate>
  <CharactersWithSpaces>2593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2025-07-23T01:14:00Z</dcterms:created>
  <dc:creator>。</dc:creator>
  <cp:lastModifiedBy>。</cp:lastModifiedBy>
  <cp:lastPrinted>2025-12-16T16:17:00Z</cp:lastPrinted>
  <dcterms:modified xsi:type="dcterms:W3CDTF">2025-12-18T09:10:39Z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39679CF24DC94120BE4671B299A8DFA9_13</vt:lpwstr>
  </property>
  <property fmtid="{D5CDD505-2E9C-101B-9397-08002B2CF9AE}" pid="4" name="KSOTemplateDocerSaveRecord">
    <vt:lpwstr>eyJoZGlkIjoiNjE4NjEyMDBkNDhiMzFmOTU3Yjk1Zjg4NzUwMDQwNjIiLCJ1c2VySWQiOiI2ODMxMDU1MjMifQ==</vt:lpwstr>
  </property>
</Properties>
</file>